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3GPP TSG-RAN WG2 Meeting</w:t>
      </w:r>
      <w:r w:rsidRPr="00442222">
        <w:rPr>
          <w:rFonts w:ascii="Arial" w:hAnsi="Arial" w:cs="Arial" w:hint="eastAsia"/>
          <w:b/>
          <w:bCs/>
          <w:noProof/>
          <w:snapToGrid w:val="0"/>
          <w:kern w:val="0"/>
          <w:sz w:val="28"/>
          <w:szCs w:val="28"/>
        </w:rPr>
        <w:t>#</w:t>
      </w:r>
      <w:r w:rsidR="00670351" w:rsidRPr="00670351">
        <w:rPr>
          <w:rFonts w:ascii="Arial" w:hAnsi="Arial" w:cs="Arial" w:hint="eastAsia"/>
          <w:b/>
          <w:bCs/>
          <w:noProof/>
          <w:snapToGrid w:val="0"/>
          <w:kern w:val="0"/>
          <w:sz w:val="28"/>
          <w:szCs w:val="28"/>
          <w:lang w:val="en-GB"/>
        </w:rPr>
        <w:t>NR_AdHoc#2</w:t>
      </w:r>
      <w:r w:rsidRPr="00442222">
        <w:rPr>
          <w:rFonts w:ascii="Arial" w:hAnsi="Arial" w:cs="Arial" w:hint="eastAsia"/>
          <w:b/>
          <w:bCs/>
          <w:noProof/>
          <w:snapToGrid w:val="0"/>
          <w:kern w:val="0"/>
          <w:sz w:val="28"/>
          <w:szCs w:val="28"/>
        </w:rPr>
        <w:t xml:space="preserve">    </w:t>
      </w:r>
      <w:r w:rsidR="00DE1B4A">
        <w:rPr>
          <w:rFonts w:ascii="Arial" w:hAnsi="Arial" w:cs="Arial"/>
          <w:b/>
          <w:bCs/>
          <w:noProof/>
          <w:snapToGrid w:val="0"/>
          <w:kern w:val="0"/>
          <w:sz w:val="28"/>
          <w:szCs w:val="28"/>
        </w:rPr>
        <w:t xml:space="preserve"> </w:t>
      </w:r>
      <w:r w:rsidRPr="006B5FBF">
        <w:rPr>
          <w:rFonts w:ascii="Arial" w:hAnsi="Arial" w:cs="Arial"/>
          <w:b/>
          <w:bCs/>
          <w:noProof/>
          <w:snapToGrid w:val="0"/>
          <w:kern w:val="0"/>
          <w:sz w:val="28"/>
          <w:szCs w:val="28"/>
        </w:rPr>
        <w:tab/>
      </w:r>
      <w:r w:rsidRPr="006B5FBF">
        <w:rPr>
          <w:rFonts w:ascii="Arial" w:hAnsi="Arial" w:cs="Arial"/>
          <w:b/>
          <w:bCs/>
          <w:noProof/>
          <w:snapToGrid w:val="0"/>
          <w:kern w:val="0"/>
          <w:sz w:val="28"/>
          <w:szCs w:val="28"/>
        </w:rPr>
        <w:tab/>
      </w:r>
      <w:r w:rsidRPr="006B5FBF">
        <w:rPr>
          <w:rFonts w:ascii="Arial" w:hAnsi="Arial" w:cs="Arial"/>
          <w:b/>
          <w:bCs/>
          <w:noProof/>
          <w:snapToGrid w:val="0"/>
          <w:kern w:val="0"/>
          <w:sz w:val="28"/>
          <w:szCs w:val="28"/>
        </w:rPr>
        <w:tab/>
      </w:r>
      <w:r>
        <w:rPr>
          <w:rFonts w:ascii="Arial" w:hAnsi="Arial" w:cs="Arial"/>
          <w:b/>
          <w:bCs/>
          <w:noProof/>
          <w:snapToGrid w:val="0"/>
          <w:kern w:val="0"/>
          <w:sz w:val="28"/>
          <w:szCs w:val="28"/>
        </w:rPr>
        <w:tab/>
      </w:r>
      <w:r w:rsidR="00DE1B4A">
        <w:rPr>
          <w:rFonts w:ascii="Arial" w:hAnsi="Arial" w:cs="Arial"/>
          <w:b/>
          <w:bCs/>
          <w:noProof/>
          <w:snapToGrid w:val="0"/>
          <w:kern w:val="0"/>
          <w:sz w:val="28"/>
          <w:szCs w:val="28"/>
        </w:rPr>
        <w:t xml:space="preserve"> </w:t>
      </w:r>
      <w:r w:rsidR="00670351" w:rsidRPr="00670351">
        <w:rPr>
          <w:rFonts w:ascii="Arial" w:hAnsi="Arial" w:cs="Arial"/>
          <w:b/>
          <w:bCs/>
          <w:noProof/>
          <w:snapToGrid w:val="0"/>
          <w:kern w:val="0"/>
          <w:sz w:val="28"/>
          <w:szCs w:val="28"/>
        </w:rPr>
        <w:t>R2-1706647</w:t>
      </w:r>
    </w:p>
    <w:p w:rsidR="00402985" w:rsidRPr="00402985" w:rsidRDefault="00670351" w:rsidP="00402985">
      <w:pPr>
        <w:overflowPunct w:val="0"/>
        <w:autoSpaceDE w:val="0"/>
        <w:autoSpaceDN w:val="0"/>
        <w:adjustRightInd w:val="0"/>
        <w:snapToGrid w:val="0"/>
        <w:jc w:val="left"/>
        <w:textAlignment w:val="baseline"/>
        <w:rPr>
          <w:rFonts w:ascii="Arial" w:hAnsi="Arial" w:cs="Arial"/>
          <w:b/>
          <w:bCs/>
          <w:noProof/>
          <w:kern w:val="0"/>
          <w:sz w:val="28"/>
          <w:szCs w:val="28"/>
        </w:rPr>
      </w:pPr>
      <w:r w:rsidRPr="00670351">
        <w:rPr>
          <w:rFonts w:ascii="Arial" w:hAnsi="Arial" w:cs="Arial" w:hint="eastAsia"/>
          <w:b/>
          <w:bCs/>
          <w:noProof/>
          <w:kern w:val="0"/>
          <w:sz w:val="28"/>
          <w:szCs w:val="28"/>
        </w:rPr>
        <w:t>Qingdao</w:t>
      </w:r>
      <w:r w:rsidRPr="00670351">
        <w:rPr>
          <w:rFonts w:ascii="Arial" w:hAnsi="Arial" w:cs="Arial"/>
          <w:b/>
          <w:bCs/>
          <w:noProof/>
          <w:kern w:val="0"/>
          <w:sz w:val="28"/>
          <w:szCs w:val="28"/>
        </w:rPr>
        <w:t xml:space="preserve">, </w:t>
      </w:r>
      <w:r w:rsidRPr="00670351">
        <w:rPr>
          <w:rFonts w:ascii="Arial" w:hAnsi="Arial" w:cs="Arial" w:hint="eastAsia"/>
          <w:b/>
          <w:bCs/>
          <w:noProof/>
          <w:kern w:val="0"/>
          <w:sz w:val="28"/>
          <w:szCs w:val="28"/>
        </w:rPr>
        <w:t>China</w:t>
      </w:r>
      <w:r w:rsidRPr="00670351">
        <w:rPr>
          <w:rFonts w:ascii="Arial" w:hAnsi="Arial" w:cs="Arial"/>
          <w:b/>
          <w:bCs/>
          <w:noProof/>
          <w:kern w:val="0"/>
          <w:sz w:val="28"/>
          <w:szCs w:val="28"/>
        </w:rPr>
        <w:t xml:space="preserve">, </w:t>
      </w:r>
      <w:r w:rsidRPr="00670351">
        <w:rPr>
          <w:rFonts w:ascii="Arial" w:hAnsi="Arial" w:cs="Arial" w:hint="eastAsia"/>
          <w:b/>
          <w:bCs/>
          <w:noProof/>
          <w:kern w:val="0"/>
          <w:sz w:val="28"/>
          <w:szCs w:val="28"/>
        </w:rPr>
        <w:t>27</w:t>
      </w:r>
      <w:r w:rsidRPr="00670351">
        <w:rPr>
          <w:rFonts w:ascii="Arial" w:hAnsi="Arial" w:cs="Arial"/>
          <w:b/>
          <w:bCs/>
          <w:noProof/>
          <w:kern w:val="0"/>
          <w:sz w:val="28"/>
          <w:szCs w:val="28"/>
        </w:rPr>
        <w:t>–</w:t>
      </w:r>
      <w:r w:rsidRPr="00670351">
        <w:rPr>
          <w:rFonts w:ascii="Arial" w:hAnsi="Arial" w:cs="Arial" w:hint="eastAsia"/>
          <w:b/>
          <w:bCs/>
          <w:noProof/>
          <w:kern w:val="0"/>
          <w:sz w:val="28"/>
          <w:szCs w:val="28"/>
        </w:rPr>
        <w:t>29</w:t>
      </w:r>
      <w:r w:rsidRPr="00670351">
        <w:rPr>
          <w:rFonts w:ascii="Arial" w:hAnsi="Arial" w:cs="Arial"/>
          <w:b/>
          <w:bCs/>
          <w:noProof/>
          <w:kern w:val="0"/>
          <w:sz w:val="28"/>
          <w:szCs w:val="28"/>
        </w:rPr>
        <w:t xml:space="preserve"> </w:t>
      </w:r>
      <w:r w:rsidRPr="00670351">
        <w:rPr>
          <w:rFonts w:ascii="Arial" w:hAnsi="Arial" w:cs="Arial" w:hint="eastAsia"/>
          <w:b/>
          <w:bCs/>
          <w:noProof/>
          <w:kern w:val="0"/>
          <w:sz w:val="28"/>
          <w:szCs w:val="28"/>
        </w:rPr>
        <w:t>June,</w:t>
      </w:r>
      <w:r w:rsidRPr="00670351">
        <w:rPr>
          <w:rFonts w:ascii="Arial" w:hAnsi="Arial" w:cs="Arial"/>
          <w:b/>
          <w:bCs/>
          <w:noProof/>
          <w:kern w:val="0"/>
          <w:sz w:val="28"/>
          <w:szCs w:val="28"/>
        </w:rPr>
        <w:t xml:space="preserve"> 201</w:t>
      </w:r>
      <w:r w:rsidRPr="00670351">
        <w:rPr>
          <w:rFonts w:ascii="Arial" w:hAnsi="Arial" w:cs="Arial" w:hint="eastAsia"/>
          <w:b/>
          <w:bCs/>
          <w:noProof/>
          <w:kern w:val="0"/>
          <w:sz w:val="28"/>
          <w:szCs w:val="28"/>
        </w:rPr>
        <w:t>7</w:t>
      </w:r>
      <w:r>
        <w:rPr>
          <w:rFonts w:ascii="Arial" w:hAnsi="Arial" w:cs="Arial"/>
          <w:b/>
          <w:bCs/>
          <w:noProof/>
          <w:kern w:val="0"/>
          <w:sz w:val="28"/>
          <w:szCs w:val="28"/>
        </w:rPr>
        <w:t xml:space="preserve">        </w:t>
      </w:r>
      <w:r w:rsidR="00DE1B4A">
        <w:rPr>
          <w:rFonts w:ascii="Arial" w:hAnsi="Arial" w:cs="Arial"/>
          <w:b/>
          <w:bCs/>
          <w:noProof/>
          <w:kern w:val="0"/>
          <w:sz w:val="28"/>
          <w:szCs w:val="28"/>
          <w:lang w:val="en-GB"/>
        </w:rPr>
        <w:tab/>
      </w:r>
      <w:r w:rsidR="00DE1B4A">
        <w:rPr>
          <w:rFonts w:ascii="Arial" w:hAnsi="Arial" w:cs="Arial"/>
          <w:b/>
          <w:bCs/>
          <w:noProof/>
          <w:kern w:val="0"/>
          <w:sz w:val="28"/>
          <w:szCs w:val="28"/>
          <w:lang w:val="en-GB"/>
        </w:rPr>
        <w:tab/>
        <w:t xml:space="preserve">  Revision of </w:t>
      </w:r>
      <w:r w:rsidR="00DE1B4A" w:rsidRPr="00DE1B4A">
        <w:rPr>
          <w:rFonts w:ascii="Arial" w:hAnsi="Arial" w:cs="Arial"/>
          <w:b/>
          <w:bCs/>
          <w:noProof/>
          <w:kern w:val="0"/>
          <w:sz w:val="28"/>
          <w:szCs w:val="28"/>
        </w:rPr>
        <w:t>R2-1704668</w:t>
      </w:r>
    </w:p>
    <w:p w:rsidR="003436BE" w:rsidRPr="00402985"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p>
    <w:p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Source: </w:t>
      </w:r>
      <w:r w:rsidRPr="00442222">
        <w:rPr>
          <w:rFonts w:ascii="Arial" w:hAnsi="Arial" w:cs="Arial"/>
          <w:b/>
          <w:bCs/>
          <w:noProof/>
          <w:snapToGrid w:val="0"/>
          <w:kern w:val="0"/>
          <w:sz w:val="28"/>
          <w:szCs w:val="28"/>
        </w:rPr>
        <w:tab/>
      </w:r>
      <w:r w:rsidRPr="00442222">
        <w:rPr>
          <w:rFonts w:ascii="Arial" w:hAnsi="Arial" w:cs="Arial"/>
          <w:b/>
          <w:bCs/>
          <w:noProof/>
          <w:snapToGrid w:val="0"/>
          <w:kern w:val="0"/>
          <w:sz w:val="28"/>
          <w:szCs w:val="28"/>
        </w:rPr>
        <w:tab/>
      </w:r>
      <w:r>
        <w:rPr>
          <w:rFonts w:ascii="Arial" w:hAnsi="Arial" w:cs="Arial"/>
          <w:b/>
          <w:bCs/>
          <w:noProof/>
          <w:snapToGrid w:val="0"/>
          <w:kern w:val="0"/>
          <w:sz w:val="28"/>
          <w:szCs w:val="28"/>
        </w:rPr>
        <w:tab/>
      </w:r>
      <w:r w:rsidRPr="00442222">
        <w:rPr>
          <w:rFonts w:ascii="Arial" w:hAnsi="Arial" w:cs="Arial"/>
          <w:b/>
          <w:bCs/>
          <w:noProof/>
          <w:snapToGrid w:val="0"/>
          <w:kern w:val="0"/>
          <w:sz w:val="28"/>
          <w:szCs w:val="28"/>
        </w:rPr>
        <w:t>ZTE</w:t>
      </w:r>
    </w:p>
    <w:p w:rsidR="003436BE" w:rsidRPr="007F3A4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Title: </w:t>
      </w:r>
      <w:r w:rsidRPr="00442222">
        <w:rPr>
          <w:rFonts w:ascii="Arial" w:hAnsi="Arial" w:cs="Arial"/>
          <w:b/>
          <w:bCs/>
          <w:noProof/>
          <w:snapToGrid w:val="0"/>
          <w:kern w:val="0"/>
          <w:sz w:val="28"/>
          <w:szCs w:val="28"/>
        </w:rPr>
        <w:tab/>
      </w:r>
      <w:r w:rsidRPr="00442222">
        <w:rPr>
          <w:rFonts w:ascii="Arial" w:hAnsi="Arial" w:cs="Arial"/>
          <w:b/>
          <w:bCs/>
          <w:noProof/>
          <w:snapToGrid w:val="0"/>
          <w:kern w:val="0"/>
          <w:sz w:val="28"/>
          <w:szCs w:val="28"/>
        </w:rPr>
        <w:tab/>
      </w:r>
      <w:r w:rsidRPr="006B5FBF">
        <w:rPr>
          <w:rFonts w:ascii="Arial" w:hAnsi="Arial" w:cs="Arial"/>
          <w:b/>
          <w:bCs/>
          <w:noProof/>
          <w:snapToGrid w:val="0"/>
          <w:kern w:val="0"/>
          <w:sz w:val="28"/>
          <w:szCs w:val="28"/>
        </w:rPr>
        <w:tab/>
      </w:r>
      <w:r>
        <w:rPr>
          <w:rFonts w:ascii="Arial" w:hAnsi="Arial" w:cs="Arial"/>
          <w:b/>
          <w:bCs/>
          <w:noProof/>
          <w:snapToGrid w:val="0"/>
          <w:kern w:val="0"/>
          <w:sz w:val="28"/>
          <w:szCs w:val="28"/>
        </w:rPr>
        <w:tab/>
      </w:r>
      <w:r w:rsidRPr="00446E78">
        <w:rPr>
          <w:rFonts w:ascii="Arial" w:hAnsi="Arial" w:cs="Arial"/>
          <w:b/>
          <w:bCs/>
          <w:noProof/>
          <w:snapToGrid w:val="0"/>
          <w:kern w:val="0"/>
          <w:sz w:val="28"/>
          <w:szCs w:val="28"/>
        </w:rPr>
        <w:t xml:space="preserve">Consideration on </w:t>
      </w:r>
      <w:r>
        <w:rPr>
          <w:rFonts w:ascii="Arial" w:hAnsi="Arial" w:cs="Arial"/>
          <w:b/>
          <w:bCs/>
          <w:noProof/>
          <w:snapToGrid w:val="0"/>
          <w:kern w:val="0"/>
          <w:sz w:val="28"/>
          <w:szCs w:val="28"/>
        </w:rPr>
        <w:t>DRX</w:t>
      </w:r>
    </w:p>
    <w:p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Agenda item:</w:t>
      </w:r>
      <w:r w:rsidRPr="00442222">
        <w:rPr>
          <w:rFonts w:ascii="Arial" w:hAnsi="Arial" w:cs="Arial"/>
          <w:b/>
          <w:bCs/>
          <w:noProof/>
          <w:snapToGrid w:val="0"/>
          <w:kern w:val="0"/>
          <w:sz w:val="28"/>
          <w:szCs w:val="28"/>
        </w:rPr>
        <w:tab/>
      </w:r>
      <w:bookmarkStart w:id="0" w:name="Source"/>
      <w:bookmarkEnd w:id="0"/>
      <w:r w:rsidR="00DE1B4A">
        <w:rPr>
          <w:rFonts w:ascii="Arial" w:hAnsi="Arial" w:cs="Arial"/>
          <w:b/>
          <w:bCs/>
          <w:noProof/>
          <w:snapToGrid w:val="0"/>
          <w:kern w:val="0"/>
          <w:sz w:val="28"/>
          <w:szCs w:val="28"/>
        </w:rPr>
        <w:t>10.</w:t>
      </w:r>
      <w:r w:rsidR="00CB5048">
        <w:rPr>
          <w:rFonts w:ascii="Arial" w:hAnsi="Arial" w:cs="Arial"/>
          <w:b/>
          <w:bCs/>
          <w:noProof/>
          <w:snapToGrid w:val="0"/>
          <w:kern w:val="0"/>
          <w:sz w:val="28"/>
          <w:szCs w:val="28"/>
        </w:rPr>
        <w:t>3</w:t>
      </w:r>
      <w:r w:rsidR="00DE1B4A">
        <w:rPr>
          <w:rFonts w:ascii="Arial" w:hAnsi="Arial" w:cs="Arial"/>
          <w:b/>
          <w:bCs/>
          <w:noProof/>
          <w:snapToGrid w:val="0"/>
          <w:kern w:val="0"/>
          <w:sz w:val="28"/>
          <w:szCs w:val="28"/>
        </w:rPr>
        <w:t>.</w:t>
      </w:r>
      <w:r w:rsidR="00CB5048">
        <w:rPr>
          <w:rFonts w:ascii="Arial" w:hAnsi="Arial" w:cs="Arial"/>
          <w:b/>
          <w:bCs/>
          <w:noProof/>
          <w:snapToGrid w:val="0"/>
          <w:kern w:val="0"/>
          <w:sz w:val="28"/>
          <w:szCs w:val="28"/>
        </w:rPr>
        <w:t>1.10</w:t>
      </w:r>
    </w:p>
    <w:p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Document for:</w:t>
      </w:r>
      <w:bookmarkStart w:id="1" w:name="DocumentFor"/>
      <w:bookmarkEnd w:id="1"/>
      <w:r w:rsidRPr="00442222">
        <w:rPr>
          <w:rFonts w:ascii="Arial" w:hAnsi="Arial" w:cs="Arial" w:hint="eastAsia"/>
          <w:b/>
          <w:bCs/>
          <w:noProof/>
          <w:snapToGrid w:val="0"/>
          <w:kern w:val="0"/>
          <w:sz w:val="28"/>
          <w:szCs w:val="28"/>
        </w:rPr>
        <w:t xml:space="preserve"> </w:t>
      </w:r>
      <w:r w:rsidRPr="00442222">
        <w:rPr>
          <w:rFonts w:ascii="Arial" w:hAnsi="Arial" w:cs="Arial"/>
          <w:b/>
          <w:bCs/>
          <w:noProof/>
          <w:snapToGrid w:val="0"/>
          <w:kern w:val="0"/>
          <w:sz w:val="28"/>
          <w:szCs w:val="28"/>
        </w:rPr>
        <w:tab/>
        <w:t>Discussion</w:t>
      </w:r>
      <w:r w:rsidRPr="00442222">
        <w:rPr>
          <w:rFonts w:ascii="Arial" w:hAnsi="Arial" w:cs="Arial" w:hint="eastAsia"/>
          <w:b/>
          <w:bCs/>
          <w:noProof/>
          <w:snapToGrid w:val="0"/>
          <w:kern w:val="0"/>
          <w:sz w:val="28"/>
          <w:szCs w:val="28"/>
        </w:rPr>
        <w:t xml:space="preserve"> and Decision</w:t>
      </w:r>
    </w:p>
    <w:p w:rsidR="00384541" w:rsidRDefault="00384541" w:rsidP="00C65327">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sidRPr="005B4513">
        <w:rPr>
          <w:rFonts w:ascii="Arial" w:hAnsi="Arial" w:cs="Arial"/>
          <w:b w:val="0"/>
          <w:bCs w:val="0"/>
          <w:kern w:val="0"/>
          <w:sz w:val="32"/>
          <w:szCs w:val="36"/>
        </w:rPr>
        <w:t>Introduction</w:t>
      </w:r>
    </w:p>
    <w:p w:rsidR="00402985" w:rsidRDefault="00402985" w:rsidP="00402985">
      <w:r w:rsidRPr="005F42AD">
        <w:t xml:space="preserve">Based on the agreements of DRX in last RAN2 meeting, issues </w:t>
      </w:r>
      <w:r w:rsidR="00042E6F">
        <w:t>on multiple DRX configurations</w:t>
      </w:r>
      <w:r w:rsidRPr="005F42AD">
        <w:t xml:space="preserve">, DRX timer configuration </w:t>
      </w:r>
      <w:r w:rsidR="004C0B5E">
        <w:t>and</w:t>
      </w:r>
      <w:r w:rsidRPr="005F42AD">
        <w:t xml:space="preserve"> start condition, and whether RTT timer is needed are discussed in this contribution.</w:t>
      </w:r>
    </w:p>
    <w:p w:rsidR="00A25160" w:rsidRPr="004C0B5E" w:rsidRDefault="00A25160" w:rsidP="00402985"/>
    <w:p w:rsidR="00402985" w:rsidRPr="005F42AD" w:rsidRDefault="00402985" w:rsidP="00402985">
      <w:r>
        <w:rPr>
          <w:rFonts w:hint="eastAsia"/>
        </w:rPr>
        <w:t xml:space="preserve">RAN2#97bis meeting agreements [1]: </w:t>
      </w:r>
    </w:p>
    <w:p w:rsidR="005C1AC7" w:rsidRPr="00C67382" w:rsidRDefault="005C1AC7" w:rsidP="005C1AC7">
      <w:pPr>
        <w:pStyle w:val="Doc-text2"/>
        <w:pBdr>
          <w:top w:val="single" w:sz="4" w:space="1" w:color="auto"/>
          <w:left w:val="single" w:sz="4" w:space="4" w:color="auto"/>
          <w:bottom w:val="single" w:sz="4" w:space="1" w:color="auto"/>
          <w:right w:val="single" w:sz="4" w:space="4" w:color="auto"/>
        </w:pBdr>
        <w:rPr>
          <w:rFonts w:ascii="Times New Roman" w:eastAsia="宋体" w:hAnsi="Times New Roman"/>
          <w:kern w:val="2"/>
          <w:sz w:val="21"/>
          <w:lang w:val="en-US" w:eastAsia="zh-CN"/>
        </w:rPr>
      </w:pPr>
      <w:r w:rsidRPr="00C67382">
        <w:rPr>
          <w:rFonts w:ascii="Times New Roman" w:eastAsia="宋体" w:hAnsi="Times New Roman"/>
          <w:kern w:val="2"/>
          <w:sz w:val="21"/>
          <w:lang w:val="en-US" w:eastAsia="zh-CN"/>
        </w:rPr>
        <w:t>-</w:t>
      </w:r>
      <w:r w:rsidRPr="00C67382">
        <w:rPr>
          <w:rFonts w:ascii="Times New Roman" w:eastAsia="宋体" w:hAnsi="Times New Roman"/>
          <w:kern w:val="2"/>
          <w:sz w:val="21"/>
          <w:lang w:val="en-US" w:eastAsia="zh-CN"/>
        </w:rPr>
        <w:tab/>
        <w:t xml:space="preserve">A MAC entity can be in one DRX state (i.e. single on/off time) at any given time.  FFS if multiple </w:t>
      </w:r>
      <w:r w:rsidR="00E31912" w:rsidRPr="00C67382">
        <w:rPr>
          <w:rFonts w:ascii="Times New Roman" w:eastAsia="宋体" w:hAnsi="Times New Roman"/>
          <w:kern w:val="2"/>
          <w:sz w:val="21"/>
          <w:lang w:val="en-US" w:eastAsia="zh-CN"/>
        </w:rPr>
        <w:t>configurations</w:t>
      </w:r>
      <w:r w:rsidRPr="00C67382">
        <w:rPr>
          <w:rFonts w:ascii="Times New Roman" w:eastAsia="宋体" w:hAnsi="Times New Roman"/>
          <w:kern w:val="2"/>
          <w:sz w:val="21"/>
          <w:lang w:val="en-US" w:eastAsia="zh-CN"/>
        </w:rPr>
        <w:t xml:space="preserve"> are supported.</w:t>
      </w:r>
    </w:p>
    <w:p w:rsidR="005C1AC7" w:rsidRPr="00C67382" w:rsidRDefault="005C1AC7" w:rsidP="005C1AC7">
      <w:pPr>
        <w:pStyle w:val="Doc-text2"/>
        <w:pBdr>
          <w:top w:val="single" w:sz="4" w:space="1" w:color="auto"/>
          <w:left w:val="single" w:sz="4" w:space="4" w:color="auto"/>
          <w:bottom w:val="single" w:sz="4" w:space="1" w:color="auto"/>
          <w:right w:val="single" w:sz="4" w:space="4" w:color="auto"/>
        </w:pBdr>
        <w:rPr>
          <w:rFonts w:ascii="Times New Roman" w:eastAsia="宋体" w:hAnsi="Times New Roman"/>
          <w:kern w:val="2"/>
          <w:sz w:val="21"/>
          <w:lang w:val="en-US" w:eastAsia="zh-CN"/>
        </w:rPr>
      </w:pPr>
      <w:r w:rsidRPr="00C67382">
        <w:rPr>
          <w:rFonts w:ascii="Times New Roman" w:eastAsia="宋体" w:hAnsi="Times New Roman"/>
          <w:kern w:val="2"/>
          <w:sz w:val="21"/>
          <w:lang w:val="en-US" w:eastAsia="zh-CN"/>
        </w:rPr>
        <w:t>-</w:t>
      </w:r>
      <w:r w:rsidRPr="00C67382">
        <w:rPr>
          <w:rFonts w:ascii="Times New Roman" w:eastAsia="宋体" w:hAnsi="Times New Roman"/>
          <w:kern w:val="2"/>
          <w:sz w:val="21"/>
          <w:lang w:val="en-US" w:eastAsia="zh-CN"/>
        </w:rPr>
        <w:tab/>
        <w:t xml:space="preserve">When MAC entity is awake it monitors “PDCCH” occasion </w:t>
      </w:r>
    </w:p>
    <w:p w:rsidR="005C1AC7" w:rsidRPr="00C67382" w:rsidRDefault="005C1AC7" w:rsidP="005C1AC7">
      <w:pPr>
        <w:pStyle w:val="Doc-text2"/>
        <w:pBdr>
          <w:top w:val="single" w:sz="4" w:space="1" w:color="auto"/>
          <w:left w:val="single" w:sz="4" w:space="4" w:color="auto"/>
          <w:bottom w:val="single" w:sz="4" w:space="1" w:color="auto"/>
          <w:right w:val="single" w:sz="4" w:space="4" w:color="auto"/>
        </w:pBdr>
        <w:rPr>
          <w:rFonts w:ascii="Times New Roman" w:eastAsia="宋体" w:hAnsi="Times New Roman"/>
          <w:kern w:val="2"/>
          <w:sz w:val="21"/>
          <w:lang w:val="en-US" w:eastAsia="zh-CN"/>
        </w:rPr>
      </w:pPr>
      <w:r w:rsidRPr="00C67382">
        <w:rPr>
          <w:rFonts w:ascii="Times New Roman" w:eastAsia="宋体" w:hAnsi="Times New Roman"/>
          <w:kern w:val="2"/>
          <w:sz w:val="21"/>
          <w:lang w:val="en-US" w:eastAsia="zh-CN"/>
        </w:rPr>
        <w:t>-</w:t>
      </w:r>
      <w:r w:rsidRPr="00C67382">
        <w:rPr>
          <w:rFonts w:ascii="Times New Roman" w:eastAsia="宋体" w:hAnsi="Times New Roman"/>
          <w:kern w:val="2"/>
          <w:sz w:val="21"/>
          <w:lang w:val="en-US" w:eastAsia="zh-CN"/>
        </w:rPr>
        <w:tab/>
        <w:t>In NR, a DRX configuration is described by at least the following configuration parameters: an on duration time, an inactivity time, a retransmission time, short DRX cycles, long DRX cycles</w:t>
      </w:r>
    </w:p>
    <w:p w:rsidR="00760C49" w:rsidRDefault="00760C49" w:rsidP="00C65327">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Discussion</w:t>
      </w:r>
    </w:p>
    <w:p w:rsidR="008855E2" w:rsidRPr="001627D9" w:rsidRDefault="008855E2" w:rsidP="001627D9">
      <w:pPr>
        <w:pStyle w:val="a7"/>
        <w:numPr>
          <w:ilvl w:val="0"/>
          <w:numId w:val="5"/>
        </w:numPr>
        <w:ind w:firstLineChars="0"/>
        <w:rPr>
          <w:i/>
          <w:u w:val="single"/>
        </w:rPr>
      </w:pPr>
      <w:r w:rsidRPr="001627D9">
        <w:rPr>
          <w:i/>
          <w:u w:val="single"/>
        </w:rPr>
        <w:t xml:space="preserve">FFS </w:t>
      </w:r>
      <w:r w:rsidR="00097209">
        <w:rPr>
          <w:i/>
          <w:u w:val="single"/>
        </w:rPr>
        <w:t xml:space="preserve">is </w:t>
      </w:r>
      <w:r w:rsidRPr="001627D9">
        <w:rPr>
          <w:i/>
          <w:u w:val="single"/>
        </w:rPr>
        <w:t xml:space="preserve">multiple </w:t>
      </w:r>
      <w:r w:rsidR="00630383">
        <w:rPr>
          <w:i/>
          <w:u w:val="single"/>
        </w:rPr>
        <w:t xml:space="preserve">active </w:t>
      </w:r>
      <w:r w:rsidRPr="001627D9">
        <w:rPr>
          <w:i/>
          <w:u w:val="single"/>
        </w:rPr>
        <w:t>configurations are supported</w:t>
      </w:r>
    </w:p>
    <w:p w:rsidR="00ED7856" w:rsidRDefault="009E1B89" w:rsidP="002D6461">
      <w:r>
        <w:t>To our understanding, multiple active DRX configuration</w:t>
      </w:r>
      <w:r w:rsidR="00776AD0">
        <w:t>s</w:t>
      </w:r>
      <w:r>
        <w:t xml:space="preserve"> is to balance the difference services </w:t>
      </w:r>
      <w:r w:rsidR="00076B12">
        <w:t xml:space="preserve">requirement </w:t>
      </w:r>
      <w:r>
        <w:t>and UE power consumption.</w:t>
      </w:r>
      <w:r w:rsidR="00076B12">
        <w:t xml:space="preserve"> When different service is mapped onto different numerology</w:t>
      </w:r>
      <w:r w:rsidR="00BB4FEC">
        <w:t xml:space="preserve"> and per numerology DRX is configured</w:t>
      </w:r>
      <w:r w:rsidR="00076B12">
        <w:t xml:space="preserve">, proper DRX parameters including DRX cycle, OndurationTimer and InactivityTimer can be configured according to traffic characteristic of </w:t>
      </w:r>
      <w:r w:rsidR="00ED7856">
        <w:t xml:space="preserve">the service. Then </w:t>
      </w:r>
      <w:r w:rsidR="00076B12">
        <w:t>UE power consumption due to PDCCH monitor</w:t>
      </w:r>
      <w:r w:rsidR="00BB4FEC">
        <w:t xml:space="preserve"> can be optimized</w:t>
      </w:r>
      <w:r w:rsidR="00385C87">
        <w:t xml:space="preserve"> as shown in figure 1.</w:t>
      </w:r>
    </w:p>
    <w:p w:rsidR="00385C87" w:rsidRPr="00385C87" w:rsidRDefault="00385C87" w:rsidP="00385C87">
      <w:pPr>
        <w:jc w:val="center"/>
      </w:pPr>
      <w:r w:rsidRPr="00385C87">
        <w:object w:dxaOrig="6017" w:dyaOrig="23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75pt;height:116.25pt" o:ole="">
            <v:imagedata r:id="rId8" o:title=""/>
          </v:shape>
          <o:OLEObject Type="Embed" ProgID="Visio.Drawing.11" ShapeID="_x0000_i1025" DrawAspect="Content" ObjectID="_1559141533" r:id="rId9"/>
        </w:object>
      </w:r>
    </w:p>
    <w:p w:rsidR="00385C87" w:rsidRPr="00385C87" w:rsidRDefault="00385C87" w:rsidP="00385C87">
      <w:pPr>
        <w:jc w:val="center"/>
        <w:rPr>
          <w:i/>
        </w:rPr>
      </w:pPr>
      <w:r w:rsidRPr="00385C87">
        <w:rPr>
          <w:i/>
        </w:rPr>
        <w:t>Figure 1: illustration of multiple active DRX configurations per MAC entity</w:t>
      </w:r>
    </w:p>
    <w:p w:rsidR="00385C87" w:rsidRPr="00385C87" w:rsidRDefault="00385C87" w:rsidP="002D6461"/>
    <w:p w:rsidR="00F337F8" w:rsidRPr="00F337F8" w:rsidRDefault="00EB6B41" w:rsidP="00EB6B41">
      <w:r w:rsidRPr="00EB6B41">
        <w:t>Although DL and UL retransmission timer and RTT timers are HARQ operation related and then also related to numerology</w:t>
      </w:r>
      <w:r>
        <w:t xml:space="preserve"> or TTI duration, the</w:t>
      </w:r>
      <w:r w:rsidR="00385C87">
        <w:t>y</w:t>
      </w:r>
      <w:r>
        <w:t xml:space="preserve"> </w:t>
      </w:r>
      <w:r w:rsidR="00385C87">
        <w:t>have impact only on</w:t>
      </w:r>
      <w:r>
        <w:t xml:space="preserve"> the related HARQ operation</w:t>
      </w:r>
      <w:r w:rsidRPr="00EB6B41">
        <w:t>.</w:t>
      </w:r>
      <w:r>
        <w:t xml:space="preserve"> Different</w:t>
      </w:r>
      <w:r w:rsidR="00385C87">
        <w:t xml:space="preserve"> configuration for these timers due to</w:t>
      </w:r>
      <w:r>
        <w:t xml:space="preserve"> different numerology </w:t>
      </w:r>
      <w:r w:rsidR="00385C87">
        <w:t xml:space="preserve">or TTI duration </w:t>
      </w:r>
      <w:r>
        <w:t xml:space="preserve">should not be regarded as </w:t>
      </w:r>
      <w:r w:rsidR="00385C87">
        <w:t xml:space="preserve">a </w:t>
      </w:r>
      <w:r>
        <w:t>reaso</w:t>
      </w:r>
      <w:r w:rsidR="00385C87">
        <w:t>n</w:t>
      </w:r>
      <w:r>
        <w:t xml:space="preserve"> to have multiple active DRX, i.e. a set of DRX cycle, ondurationTimer and InactivityTimer plus different HARQ related timers are still one DRX configuration.</w:t>
      </w:r>
    </w:p>
    <w:p w:rsidR="00776AD0" w:rsidRPr="00260716" w:rsidRDefault="00C473CE" w:rsidP="002E28F9">
      <w:pPr>
        <w:pStyle w:val="a7"/>
        <w:numPr>
          <w:ilvl w:val="0"/>
          <w:numId w:val="10"/>
        </w:numPr>
        <w:ind w:left="1699" w:hangingChars="806" w:hanging="1699"/>
        <w:rPr>
          <w:b/>
        </w:rPr>
      </w:pPr>
      <w:r w:rsidRPr="00260716">
        <w:rPr>
          <w:b/>
        </w:rPr>
        <w:lastRenderedPageBreak/>
        <w:t>The difference between single DRX and multiple active DRX is whether there are multiple DRX cycle/ondurationTimer/InactivityTimer configurations</w:t>
      </w:r>
      <w:r w:rsidR="006C2D21" w:rsidRPr="00260716">
        <w:rPr>
          <w:b/>
        </w:rPr>
        <w:t xml:space="preserve"> for monitoring</w:t>
      </w:r>
      <w:r w:rsidR="00485AE4" w:rsidRPr="00260716">
        <w:rPr>
          <w:b/>
        </w:rPr>
        <w:t xml:space="preserve"> PDCCH occasion of different numerology or TTI duration</w:t>
      </w:r>
      <w:r w:rsidR="006C2D21" w:rsidRPr="00260716">
        <w:rPr>
          <w:b/>
        </w:rPr>
        <w:t>;</w:t>
      </w:r>
    </w:p>
    <w:p w:rsidR="00E740D9" w:rsidRPr="00485AE4" w:rsidRDefault="00E740D9" w:rsidP="00C45167"/>
    <w:p w:rsidR="00223B64" w:rsidRDefault="00223B64" w:rsidP="00B427B9">
      <w:r>
        <w:t>But this multiple active DRX configuration is not necessary</w:t>
      </w:r>
      <w:r w:rsidR="00485AE4">
        <w:t xml:space="preserve"> for following reasons</w:t>
      </w:r>
      <w:r>
        <w:t>.</w:t>
      </w:r>
    </w:p>
    <w:p w:rsidR="00223B64" w:rsidRDefault="00223B64" w:rsidP="00B427B9">
      <w:r>
        <w:t>First of all, network can always configure a proper DRX cycle take all activ</w:t>
      </w:r>
      <w:r w:rsidR="00B82234">
        <w:t xml:space="preserve">e service traffic into account. There </w:t>
      </w:r>
      <w:r w:rsidR="00485AE4">
        <w:t>have</w:t>
      </w:r>
      <w:r w:rsidR="00B82234">
        <w:t xml:space="preserve"> already some proposals on how to configure DRX with minimal delay and signaling overhead.</w:t>
      </w:r>
    </w:p>
    <w:p w:rsidR="00B82234" w:rsidRDefault="00B82234" w:rsidP="00B427B9">
      <w:r>
        <w:t xml:space="preserve">Secondly, if RF chain is on when in onduration of </w:t>
      </w:r>
      <w:r w:rsidR="00485AE4">
        <w:t>a</w:t>
      </w:r>
      <w:r>
        <w:t xml:space="preserve"> DRX configuration, the power saved due to not monitoring other configured numerologies is insignificant.</w:t>
      </w:r>
    </w:p>
    <w:p w:rsidR="00B82234" w:rsidRDefault="00485AE4" w:rsidP="00B427B9">
      <w:r>
        <w:t>Even i</w:t>
      </w:r>
      <w:r w:rsidR="00B82234">
        <w:t xml:space="preserve">f UE power saving is a problem in this case, cross numerology scheduling can provide better power saving. With cross numerology scheduling, UE can be scheduled by PDCCH of one numerology for data transmission </w:t>
      </w:r>
      <w:r>
        <w:t>on</w:t>
      </w:r>
      <w:r w:rsidR="00B82234">
        <w:t xml:space="preserve"> anothe</w:t>
      </w:r>
      <w:r>
        <w:t>r numerology. Then UE only needs to</w:t>
      </w:r>
      <w:r w:rsidR="00B82234">
        <w:t xml:space="preserve"> monitor one num</w:t>
      </w:r>
      <w:r w:rsidR="00134275">
        <w:t>erology when in DRX active time.</w:t>
      </w:r>
      <w:r w:rsidR="007F502E">
        <w:rPr>
          <w:rFonts w:hint="eastAsia"/>
        </w:rPr>
        <w:t xml:space="preserve"> Then </w:t>
      </w:r>
      <w:r w:rsidR="007F502E">
        <w:t>network</w:t>
      </w:r>
      <w:r w:rsidR="007F502E">
        <w:rPr>
          <w:rFonts w:hint="eastAsia"/>
        </w:rPr>
        <w:t xml:space="preserve"> can always </w:t>
      </w:r>
      <w:r w:rsidR="007F502E">
        <w:t>configure</w:t>
      </w:r>
      <w:r w:rsidR="007F502E">
        <w:rPr>
          <w:rFonts w:hint="eastAsia"/>
        </w:rPr>
        <w:t xml:space="preserve"> DRX according to the most </w:t>
      </w:r>
      <w:r w:rsidR="007F502E">
        <w:t>stringent</w:t>
      </w:r>
      <w:r w:rsidR="007F502E">
        <w:rPr>
          <w:rFonts w:hint="eastAsia"/>
        </w:rPr>
        <w:t xml:space="preserve"> service requirements for a UE.</w:t>
      </w:r>
    </w:p>
    <w:p w:rsidR="002D6461" w:rsidRPr="00260716" w:rsidRDefault="00131F75" w:rsidP="002E28F9">
      <w:pPr>
        <w:pStyle w:val="a7"/>
        <w:numPr>
          <w:ilvl w:val="0"/>
          <w:numId w:val="11"/>
        </w:numPr>
        <w:ind w:left="1276" w:firstLineChars="0" w:hanging="1276"/>
        <w:rPr>
          <w:b/>
        </w:rPr>
      </w:pPr>
      <w:r w:rsidRPr="00260716">
        <w:rPr>
          <w:b/>
        </w:rPr>
        <w:t xml:space="preserve">There is </w:t>
      </w:r>
      <w:r w:rsidR="00522736" w:rsidRPr="00260716">
        <w:rPr>
          <w:b/>
        </w:rPr>
        <w:t xml:space="preserve">at most </w:t>
      </w:r>
      <w:r w:rsidRPr="00260716">
        <w:rPr>
          <w:b/>
        </w:rPr>
        <w:t xml:space="preserve">one </w:t>
      </w:r>
      <w:r w:rsidR="001C17C6" w:rsidRPr="00260716">
        <w:rPr>
          <w:b/>
        </w:rPr>
        <w:t xml:space="preserve">active </w:t>
      </w:r>
      <w:r w:rsidRPr="00260716">
        <w:rPr>
          <w:b/>
        </w:rPr>
        <w:t>DRX configuration per MAC entity.</w:t>
      </w:r>
    </w:p>
    <w:p w:rsidR="00131F75" w:rsidRDefault="00131F75" w:rsidP="008937A3"/>
    <w:p w:rsidR="00247076" w:rsidRPr="008855E2" w:rsidRDefault="00247076" w:rsidP="00247076">
      <w:pPr>
        <w:pStyle w:val="a7"/>
        <w:numPr>
          <w:ilvl w:val="0"/>
          <w:numId w:val="5"/>
        </w:numPr>
        <w:ind w:firstLineChars="0"/>
        <w:rPr>
          <w:i/>
          <w:u w:val="single"/>
        </w:rPr>
      </w:pPr>
      <w:r>
        <w:rPr>
          <w:i/>
          <w:u w:val="single"/>
        </w:rPr>
        <w:t>Unit of DRX timers</w:t>
      </w:r>
    </w:p>
    <w:p w:rsidR="00247076" w:rsidRDefault="00247076" w:rsidP="00247076">
      <w:r>
        <w:t>In LTE, DRX timers are configured as PDCCH subframes, including</w:t>
      </w:r>
      <w:r w:rsidRPr="00EB4324">
        <w:t xml:space="preserve"> </w:t>
      </w:r>
      <w:r w:rsidRPr="00EB4324">
        <w:rPr>
          <w:i/>
        </w:rPr>
        <w:t>OnDurationTimer, drx-InactivityTimer, drx-RetransmissionTimer, and drx-ULRetransmissionTimer</w:t>
      </w:r>
      <w:r w:rsidRPr="00EB4324">
        <w:t>.</w:t>
      </w:r>
      <w:r>
        <w:t xml:space="preserve"> Configuring these timers as PDCCH sub-frame numbers makes equal schedule opportunities in different DRX cycle. In NR, this similar principle </w:t>
      </w:r>
      <w:r>
        <w:rPr>
          <w:rFonts w:hint="eastAsia"/>
        </w:rPr>
        <w:t>should</w:t>
      </w:r>
      <w:r>
        <w:t xml:space="preserve"> be followed but take following difference into account:</w:t>
      </w:r>
    </w:p>
    <w:p w:rsidR="00247076" w:rsidRDefault="00247076" w:rsidP="00247076">
      <w:pPr>
        <w:pStyle w:val="a7"/>
        <w:numPr>
          <w:ilvl w:val="0"/>
          <w:numId w:val="6"/>
        </w:numPr>
        <w:ind w:firstLineChars="0"/>
      </w:pPr>
      <w:r>
        <w:t>In NR, a UE can be configured with multiple numerologies.</w:t>
      </w:r>
    </w:p>
    <w:p w:rsidR="00247076" w:rsidRDefault="00247076" w:rsidP="00247076">
      <w:pPr>
        <w:pStyle w:val="a7"/>
        <w:numPr>
          <w:ilvl w:val="0"/>
          <w:numId w:val="6"/>
        </w:numPr>
        <w:ind w:firstLineChars="0"/>
      </w:pPr>
      <w:r>
        <w:t>Different numerology has different TTI duration, and PDCCH monitoring occasion configuration.</w:t>
      </w:r>
    </w:p>
    <w:p w:rsidR="00247076" w:rsidRDefault="00247076" w:rsidP="00247076"/>
    <w:p w:rsidR="00247076" w:rsidRDefault="00247076" w:rsidP="00247076">
      <w:r>
        <w:t>For NR, DRX timers can be categorized into 2 classes.</w:t>
      </w:r>
    </w:p>
    <w:p w:rsidR="00247076" w:rsidRPr="004E3B7D" w:rsidRDefault="00247076" w:rsidP="00247076">
      <w:pPr>
        <w:rPr>
          <w:i/>
          <w:lang w:val="en-GB"/>
        </w:rPr>
      </w:pPr>
      <w:r>
        <w:t xml:space="preserve">Class 1: Traffic character related timers, including </w:t>
      </w:r>
      <w:r>
        <w:rPr>
          <w:i/>
          <w:lang w:val="en-GB"/>
        </w:rPr>
        <w:t xml:space="preserve">ondurationTimer and </w:t>
      </w:r>
      <w:r w:rsidRPr="004E3B7D">
        <w:rPr>
          <w:i/>
          <w:lang w:val="en-GB"/>
        </w:rPr>
        <w:t>drx-InactivityTimer</w:t>
      </w:r>
      <w:r>
        <w:rPr>
          <w:i/>
          <w:lang w:val="en-GB"/>
        </w:rPr>
        <w:t xml:space="preserve">. </w:t>
      </w:r>
    </w:p>
    <w:p w:rsidR="00247076" w:rsidRDefault="00247076" w:rsidP="00247076">
      <w:r>
        <w:t>Class 2: HARQ operation related timers, including DL and UL RTT Timer, DL and UL retransmission timer.</w:t>
      </w:r>
    </w:p>
    <w:p w:rsidR="00247076" w:rsidRDefault="00247076" w:rsidP="00247076"/>
    <w:p w:rsidR="00601081" w:rsidRDefault="00247076" w:rsidP="00247076">
      <w:pPr>
        <w:rPr>
          <w:rFonts w:hint="eastAsia"/>
        </w:rPr>
      </w:pPr>
      <w:r>
        <w:t xml:space="preserve">Although ondurationTimer and </w:t>
      </w:r>
      <w:r w:rsidRPr="004E3B7D">
        <w:rPr>
          <w:i/>
          <w:lang w:val="en-GB"/>
        </w:rPr>
        <w:t>drx-InactivityTimer</w:t>
      </w:r>
      <w:r>
        <w:t xml:space="preserve"> can be configured as PDCCH occasion numbers like in LTE (PDCCH subframes), it is better to configures theses 2 timers as numerology independent. </w:t>
      </w:r>
    </w:p>
    <w:p w:rsidR="00247076" w:rsidRDefault="00247076" w:rsidP="00247076">
      <w:r>
        <w:t xml:space="preserve">In NR, PDCCH monitoring occasion is configured for different numerology with different period. Thus, if these 2 timers are configured as PDCCH occasion numbers, the actual time </w:t>
      </w:r>
      <w:r w:rsidR="00444F7D">
        <w:rPr>
          <w:rFonts w:hint="eastAsia"/>
        </w:rPr>
        <w:t xml:space="preserve">duration </w:t>
      </w:r>
      <w:r>
        <w:t xml:space="preserve">a UE monitoring PDCCH for a numerology </w:t>
      </w:r>
      <w:r w:rsidR="00601081">
        <w:rPr>
          <w:rFonts w:hint="eastAsia"/>
        </w:rPr>
        <w:t>is</w:t>
      </w:r>
      <w:r w:rsidR="00444F7D">
        <w:rPr>
          <w:rFonts w:hint="eastAsia"/>
        </w:rPr>
        <w:t xml:space="preserve"> decided by the </w:t>
      </w:r>
      <w:r>
        <w:t>PDCCH occasion period of the numerology.</w:t>
      </w:r>
      <w:r w:rsidR="00444F7D">
        <w:rPr>
          <w:rFonts w:hint="eastAsia"/>
        </w:rPr>
        <w:t xml:space="preserve"> In other words, </w:t>
      </w:r>
      <w:r w:rsidR="00601081">
        <w:rPr>
          <w:rFonts w:hint="eastAsia"/>
        </w:rPr>
        <w:t xml:space="preserve">to </w:t>
      </w:r>
      <w:r w:rsidR="00601081">
        <w:t>achieve</w:t>
      </w:r>
      <w:r w:rsidR="00601081">
        <w:rPr>
          <w:rFonts w:hint="eastAsia"/>
        </w:rPr>
        <w:t xml:space="preserve"> same onduration/inactivity time duration, different values should be configured for different numerology or TTI duration. This increases complexity and totally unnecessary.</w:t>
      </w:r>
    </w:p>
    <w:p w:rsidR="00247076" w:rsidRPr="00ED0F55" w:rsidRDefault="00247076" w:rsidP="002E28F9">
      <w:pPr>
        <w:pStyle w:val="a7"/>
        <w:numPr>
          <w:ilvl w:val="0"/>
          <w:numId w:val="11"/>
        </w:numPr>
        <w:ind w:left="1273" w:hangingChars="604" w:hanging="1273"/>
        <w:rPr>
          <w:b/>
        </w:rPr>
      </w:pPr>
      <w:r w:rsidRPr="00ED0F55">
        <w:rPr>
          <w:b/>
        </w:rPr>
        <w:t xml:space="preserve">The </w:t>
      </w:r>
      <w:r w:rsidRPr="00CE2D1F">
        <w:rPr>
          <w:b/>
          <w:i/>
        </w:rPr>
        <w:t>ondurationTimer</w:t>
      </w:r>
      <w:r w:rsidRPr="00ED0F55">
        <w:rPr>
          <w:b/>
        </w:rPr>
        <w:t xml:space="preserve"> and </w:t>
      </w:r>
      <w:r w:rsidRPr="00CE2D1F">
        <w:rPr>
          <w:b/>
          <w:i/>
        </w:rPr>
        <w:t>drx-inactivityTimer</w:t>
      </w:r>
      <w:r w:rsidRPr="00ED0F55">
        <w:rPr>
          <w:b/>
        </w:rPr>
        <w:t xml:space="preserve"> are configured with numerology independent time unit, e.g. the reference time unit.</w:t>
      </w:r>
    </w:p>
    <w:p w:rsidR="00247076" w:rsidRDefault="00247076" w:rsidP="00247076"/>
    <w:p w:rsidR="00247076" w:rsidRDefault="00247076" w:rsidP="00247076">
      <w:r>
        <w:t>DL and UL retransmission timer provides the scheduling chance for retransmission. Because the schedule chances depend on TTI duration of a specific numerology, these 2 timers can be configured as PDCCH occasion numbers of the numerology on which the HARQ process is operated on. In this way, the scheduling chances for retransmission are the same for different cycles. Ands same value can be configured for HARQ process operating on different numerology to achieve same scheduling chances for retransmission.</w:t>
      </w:r>
    </w:p>
    <w:p w:rsidR="008C1D6D" w:rsidRDefault="008C1D6D" w:rsidP="00247076">
      <w:r>
        <w:t xml:space="preserve">Similar to sTTI in LTE, the retransmission timer unit </w:t>
      </w:r>
      <w:r w:rsidR="00601081">
        <w:rPr>
          <w:rFonts w:hint="eastAsia"/>
        </w:rPr>
        <w:t>should be the</w:t>
      </w:r>
      <w:r>
        <w:t xml:space="preserve"> same as </w:t>
      </w:r>
      <w:r w:rsidR="003B139B">
        <w:t xml:space="preserve">the </w:t>
      </w:r>
      <w:r>
        <w:t>initial transmission</w:t>
      </w:r>
      <w:r w:rsidR="003B139B">
        <w:t xml:space="preserve"> which triggers the retransmission</w:t>
      </w:r>
      <w:r>
        <w:t>.</w:t>
      </w:r>
    </w:p>
    <w:p w:rsidR="00247076" w:rsidRPr="00614D4B" w:rsidRDefault="00247076" w:rsidP="002E28F9">
      <w:pPr>
        <w:pStyle w:val="a7"/>
        <w:numPr>
          <w:ilvl w:val="0"/>
          <w:numId w:val="11"/>
        </w:numPr>
        <w:ind w:left="1273" w:hangingChars="604" w:hanging="1273"/>
        <w:rPr>
          <w:b/>
        </w:rPr>
      </w:pPr>
      <w:r w:rsidRPr="00614D4B">
        <w:rPr>
          <w:b/>
        </w:rPr>
        <w:lastRenderedPageBreak/>
        <w:t xml:space="preserve">DL and UL retransmission timers are configured as PDCCH monitoring occasion numbers of the </w:t>
      </w:r>
      <w:r>
        <w:rPr>
          <w:b/>
        </w:rPr>
        <w:t xml:space="preserve">same numerology/TTI duration </w:t>
      </w:r>
      <w:r w:rsidR="008C1D6D">
        <w:rPr>
          <w:b/>
        </w:rPr>
        <w:t xml:space="preserve">with </w:t>
      </w:r>
      <w:r>
        <w:rPr>
          <w:b/>
        </w:rPr>
        <w:t>which triggers retransmission</w:t>
      </w:r>
      <w:r w:rsidRPr="00614D4B">
        <w:rPr>
          <w:b/>
        </w:rPr>
        <w:t>.</w:t>
      </w:r>
    </w:p>
    <w:p w:rsidR="00247076" w:rsidRDefault="00247076" w:rsidP="00247076"/>
    <w:p w:rsidR="00247076" w:rsidRDefault="00247076" w:rsidP="00247076">
      <w:r w:rsidRPr="006F6130">
        <w:t>RTT timers are also HARQ related. Their value depends on network processing capability and TTI duration.</w:t>
      </w:r>
      <w:r>
        <w:t xml:space="preserve"> In LTE, RTT timers are set as subframe numbers. For NR, because different TTI duration of different numerology and scheduling level, RTT timers should be configured as TTI numbers of the numerology and TTI duration of the HARQ process.</w:t>
      </w:r>
    </w:p>
    <w:p w:rsidR="00247076" w:rsidRPr="00C013EF" w:rsidRDefault="00247076" w:rsidP="002E28F9">
      <w:pPr>
        <w:pStyle w:val="a7"/>
        <w:numPr>
          <w:ilvl w:val="0"/>
          <w:numId w:val="11"/>
        </w:numPr>
        <w:ind w:left="1273" w:hangingChars="604" w:hanging="1273"/>
        <w:rPr>
          <w:b/>
        </w:rPr>
      </w:pPr>
      <w:r w:rsidRPr="00C013EF">
        <w:rPr>
          <w:b/>
        </w:rPr>
        <w:t xml:space="preserve">DL and UL RTT timers are configured as TTI numbers of the </w:t>
      </w:r>
      <w:r>
        <w:rPr>
          <w:b/>
        </w:rPr>
        <w:t xml:space="preserve">numerology/TTI duration </w:t>
      </w:r>
      <w:r w:rsidRPr="00C013EF">
        <w:rPr>
          <w:b/>
        </w:rPr>
        <w:t xml:space="preserve">of the </w:t>
      </w:r>
      <w:r>
        <w:rPr>
          <w:b/>
        </w:rPr>
        <w:t xml:space="preserve">related </w:t>
      </w:r>
      <w:r w:rsidRPr="00C013EF">
        <w:rPr>
          <w:b/>
        </w:rPr>
        <w:t xml:space="preserve">HAQR process. </w:t>
      </w:r>
    </w:p>
    <w:p w:rsidR="00247076" w:rsidRPr="00247076" w:rsidRDefault="00247076" w:rsidP="008937A3"/>
    <w:p w:rsidR="008855E2" w:rsidRPr="008855E2" w:rsidRDefault="008855E2" w:rsidP="001627D9">
      <w:pPr>
        <w:pStyle w:val="a7"/>
        <w:numPr>
          <w:ilvl w:val="0"/>
          <w:numId w:val="5"/>
        </w:numPr>
        <w:ind w:firstLineChars="0"/>
        <w:rPr>
          <w:i/>
          <w:u w:val="single"/>
        </w:rPr>
      </w:pPr>
      <w:r w:rsidRPr="008855E2">
        <w:rPr>
          <w:i/>
          <w:u w:val="single"/>
        </w:rPr>
        <w:t>Whether RTT timer is supported</w:t>
      </w:r>
      <w:r w:rsidR="005A3156">
        <w:rPr>
          <w:i/>
          <w:u w:val="single"/>
        </w:rPr>
        <w:t xml:space="preserve"> or configurable</w:t>
      </w:r>
    </w:p>
    <w:p w:rsidR="003D42C7" w:rsidRDefault="003D42C7" w:rsidP="00082CAA">
      <w:r>
        <w:t xml:space="preserve">In </w:t>
      </w:r>
      <w:r w:rsidR="005F1004">
        <w:rPr>
          <w:rFonts w:hint="eastAsia"/>
        </w:rPr>
        <w:t>previous</w:t>
      </w:r>
      <w:r>
        <w:t xml:space="preserve"> meeting</w:t>
      </w:r>
      <w:r w:rsidR="005F1004">
        <w:rPr>
          <w:rFonts w:hint="eastAsia"/>
        </w:rPr>
        <w:t>s</w:t>
      </w:r>
      <w:r>
        <w:t xml:space="preserve">, there </w:t>
      </w:r>
      <w:r w:rsidR="005F1004">
        <w:rPr>
          <w:rFonts w:hint="eastAsia"/>
        </w:rPr>
        <w:t>was</w:t>
      </w:r>
      <w:r>
        <w:t xml:space="preserve"> proposal to remove RTT timer for DRX operation. The reason is that network can process the UL transmission very fast. Thus the RTT time is too short to be meaningful.</w:t>
      </w:r>
      <w:r w:rsidR="002E7525">
        <w:t xml:space="preserve"> </w:t>
      </w:r>
      <w:r>
        <w:t xml:space="preserve">We also understand the RTT timer length is related to TTI size and network processing delay. </w:t>
      </w:r>
      <w:r w:rsidR="002E7525">
        <w:t>If network can process fast, both UE power consumption and throughput can be improved.</w:t>
      </w:r>
    </w:p>
    <w:p w:rsidR="002E7525" w:rsidRDefault="00391402" w:rsidP="00082CAA">
      <w:r>
        <w:t>However</w:t>
      </w:r>
      <w:r w:rsidR="002E7525">
        <w:t xml:space="preserve">, we prefer </w:t>
      </w:r>
      <w:r w:rsidR="00372C00">
        <w:t>that n</w:t>
      </w:r>
      <w:r w:rsidR="002E7525">
        <w:t xml:space="preserve">etwork can decide </w:t>
      </w:r>
      <w:r w:rsidR="00372C00">
        <w:t xml:space="preserve">whether RTT Timer is configured </w:t>
      </w:r>
      <w:r w:rsidR="002E7525">
        <w:t>according to its processing capability and/or traffic load.</w:t>
      </w:r>
    </w:p>
    <w:p w:rsidR="00372C00" w:rsidRDefault="00372C00" w:rsidP="00082CAA">
      <w:r>
        <w:t xml:space="preserve">Further, in LTE the RTT Timer is fixed </w:t>
      </w:r>
      <w:r w:rsidR="00843DAA">
        <w:t>to 8 subframes for FDD. In NR, network should be able to configure the RTT Timer length also ac</w:t>
      </w:r>
      <w:r w:rsidR="00391402">
        <w:t xml:space="preserve">cording to its process </w:t>
      </w:r>
      <w:r w:rsidR="00843DAA">
        <w:t>capability.</w:t>
      </w:r>
    </w:p>
    <w:p w:rsidR="002E7525" w:rsidRPr="002E7525" w:rsidRDefault="002E28F9" w:rsidP="002E28F9">
      <w:pPr>
        <w:pStyle w:val="a7"/>
        <w:numPr>
          <w:ilvl w:val="0"/>
          <w:numId w:val="11"/>
        </w:numPr>
        <w:ind w:left="1273" w:hangingChars="604" w:hanging="1273"/>
        <w:rPr>
          <w:b/>
        </w:rPr>
      </w:pPr>
      <w:r>
        <w:rPr>
          <w:b/>
        </w:rPr>
        <w:t xml:space="preserve">Whether </w:t>
      </w:r>
      <w:r>
        <w:rPr>
          <w:rFonts w:hint="eastAsia"/>
          <w:b/>
        </w:rPr>
        <w:t xml:space="preserve">to have </w:t>
      </w:r>
      <w:r w:rsidR="002E7525" w:rsidRPr="002E7525">
        <w:rPr>
          <w:b/>
        </w:rPr>
        <w:t>RTT timer</w:t>
      </w:r>
      <w:r w:rsidR="00391402">
        <w:rPr>
          <w:b/>
        </w:rPr>
        <w:t xml:space="preserve"> and RTT Timer value</w:t>
      </w:r>
      <w:r w:rsidR="00843DAA">
        <w:rPr>
          <w:b/>
        </w:rPr>
        <w:t xml:space="preserve"> are</w:t>
      </w:r>
      <w:r w:rsidR="002E7525" w:rsidRPr="002E7525">
        <w:rPr>
          <w:b/>
        </w:rPr>
        <w:t xml:space="preserve"> configurable.</w:t>
      </w:r>
    </w:p>
    <w:p w:rsidR="00082CAA" w:rsidRPr="00850AD1" w:rsidRDefault="00082CAA" w:rsidP="00082CAA"/>
    <w:p w:rsidR="008855E2" w:rsidRPr="008855E2" w:rsidRDefault="00585E04" w:rsidP="001627D9">
      <w:pPr>
        <w:pStyle w:val="a7"/>
        <w:numPr>
          <w:ilvl w:val="0"/>
          <w:numId w:val="5"/>
        </w:numPr>
        <w:ind w:firstLineChars="0"/>
        <w:rPr>
          <w:i/>
          <w:u w:val="single"/>
        </w:rPr>
      </w:pPr>
      <w:r>
        <w:rPr>
          <w:i/>
          <w:u w:val="single"/>
        </w:rPr>
        <w:t>DRX</w:t>
      </w:r>
      <w:r w:rsidR="008855E2" w:rsidRPr="008855E2">
        <w:rPr>
          <w:i/>
          <w:u w:val="single"/>
        </w:rPr>
        <w:t xml:space="preserve"> Timer start </w:t>
      </w:r>
      <w:r>
        <w:rPr>
          <w:i/>
          <w:u w:val="single"/>
        </w:rPr>
        <w:t>condition</w:t>
      </w:r>
    </w:p>
    <w:p w:rsidR="004F10CA" w:rsidRDefault="004F10CA" w:rsidP="004F10CA">
      <w:r>
        <w:t>In LTE, RTT timer is started when</w:t>
      </w:r>
      <w:r w:rsidR="00843DAA">
        <w:t>:</w:t>
      </w:r>
    </w:p>
    <w:p w:rsidR="004F10CA" w:rsidRDefault="004F10CA" w:rsidP="00C65327">
      <w:pPr>
        <w:pStyle w:val="a7"/>
        <w:numPr>
          <w:ilvl w:val="0"/>
          <w:numId w:val="3"/>
        </w:numPr>
        <w:ind w:left="426" w:firstLineChars="0" w:hanging="426"/>
      </w:pPr>
      <w:r>
        <w:t>For DL</w:t>
      </w:r>
      <w:r w:rsidR="008436F0">
        <w:t xml:space="preserve"> HARQ process</w:t>
      </w:r>
      <w:r>
        <w:t xml:space="preserve">, RTT timer is start from the subframe when the PDCCH indicates a DL assignment or if a DL </w:t>
      </w:r>
      <w:r w:rsidR="008436F0">
        <w:t>assignment is configured for this subframe.</w:t>
      </w:r>
      <w:r w:rsidR="00843DAA">
        <w:t xml:space="preserve"> As shown in figure 2.</w:t>
      </w:r>
    </w:p>
    <w:p w:rsidR="008436F0" w:rsidRDefault="008436F0" w:rsidP="00C65327">
      <w:pPr>
        <w:pStyle w:val="a7"/>
        <w:numPr>
          <w:ilvl w:val="0"/>
          <w:numId w:val="3"/>
        </w:numPr>
        <w:ind w:left="426" w:firstLineChars="0" w:hanging="426"/>
      </w:pPr>
      <w:r>
        <w:t>For UL asynchronous HARQ process, RTT timer is started from in the subframe containing the last repetition of the corresponding PUSCH transmission.</w:t>
      </w:r>
    </w:p>
    <w:p w:rsidR="00100030" w:rsidRDefault="00843DAA" w:rsidP="00100030">
      <w:pPr>
        <w:jc w:val="center"/>
      </w:pPr>
      <w:r>
        <w:object w:dxaOrig="7058" w:dyaOrig="2039">
          <v:shape id="_x0000_i1026" type="#_x0000_t75" style="width:305.25pt;height:87.75pt" o:ole="">
            <v:imagedata r:id="rId10" o:title=""/>
          </v:shape>
          <o:OLEObject Type="Embed" ProgID="Visio.Drawing.11" ShapeID="_x0000_i1026" DrawAspect="Content" ObjectID="_1559141534" r:id="rId11"/>
        </w:object>
      </w:r>
    </w:p>
    <w:p w:rsidR="00100030" w:rsidRPr="00E73C7F" w:rsidRDefault="00100030" w:rsidP="00100030">
      <w:pPr>
        <w:jc w:val="center"/>
        <w:rPr>
          <w:i/>
        </w:rPr>
      </w:pPr>
      <w:r w:rsidRPr="00E73C7F">
        <w:rPr>
          <w:i/>
        </w:rPr>
        <w:t>Figure 2: Illustration of RTT Timer for DL HARQ process in LTE</w:t>
      </w:r>
    </w:p>
    <w:p w:rsidR="00100030" w:rsidRDefault="00100030" w:rsidP="00100030">
      <w:pPr>
        <w:jc w:val="center"/>
      </w:pPr>
    </w:p>
    <w:p w:rsidR="008436F0" w:rsidRDefault="008436F0" w:rsidP="008436F0">
      <w:r>
        <w:t xml:space="preserve">In NR, there are </w:t>
      </w:r>
      <w:r w:rsidR="00100030">
        <w:t>two</w:t>
      </w:r>
      <w:r>
        <w:t xml:space="preserve"> changes compared to LTE which may impact the start of RTT timer.</w:t>
      </w:r>
    </w:p>
    <w:p w:rsidR="008436F0" w:rsidRDefault="008436F0" w:rsidP="00C65327">
      <w:pPr>
        <w:pStyle w:val="a7"/>
        <w:numPr>
          <w:ilvl w:val="0"/>
          <w:numId w:val="3"/>
        </w:numPr>
        <w:ind w:left="426" w:firstLineChars="0" w:hanging="426"/>
      </w:pPr>
      <w:r>
        <w:t>For DL, timing between PDCCH and PDSCH transmission</w:t>
      </w:r>
      <w:r w:rsidR="00E73C7F">
        <w:t xml:space="preserve"> is configurable</w:t>
      </w:r>
      <w:r>
        <w:t>.</w:t>
      </w:r>
    </w:p>
    <w:p w:rsidR="008436F0" w:rsidRDefault="00D75D2E" w:rsidP="00C65327">
      <w:pPr>
        <w:pStyle w:val="a7"/>
        <w:numPr>
          <w:ilvl w:val="0"/>
          <w:numId w:val="3"/>
        </w:numPr>
        <w:ind w:left="426" w:firstLineChars="0" w:hanging="426"/>
      </w:pPr>
      <w:r>
        <w:t>For both UL/DL dynamic scheduling and SPS transmission, K repetition is supported.</w:t>
      </w:r>
    </w:p>
    <w:p w:rsidR="00BC03E1" w:rsidRDefault="00BC03E1" w:rsidP="00D75D2E">
      <w:r>
        <w:t xml:space="preserve">Considering RTT Timer by definition is the time </w:t>
      </w:r>
      <w:r w:rsidR="003D2B72">
        <w:t>before a retransmission is expected by MAC entity</w:t>
      </w:r>
      <w:r>
        <w:t xml:space="preserve">, we </w:t>
      </w:r>
      <w:r w:rsidR="00E42C98">
        <w:t xml:space="preserve">should </w:t>
      </w:r>
      <w:r w:rsidR="00E42C98">
        <w:rPr>
          <w:rFonts w:hint="eastAsia"/>
        </w:rPr>
        <w:t xml:space="preserve">change this condition </w:t>
      </w:r>
      <w:r>
        <w:t>a</w:t>
      </w:r>
      <w:r w:rsidR="00E42C98">
        <w:t>ccording to above changes in NR</w:t>
      </w:r>
      <w:r w:rsidR="00E42C98">
        <w:rPr>
          <w:rFonts w:hint="eastAsia"/>
        </w:rPr>
        <w:t xml:space="preserve"> as following: </w:t>
      </w:r>
    </w:p>
    <w:p w:rsidR="008855E2" w:rsidRDefault="00BC03E1" w:rsidP="00D75D2E">
      <w:r>
        <w:t>For DL, the RTT Timer or DL retransmission Timer</w:t>
      </w:r>
      <w:r w:rsidR="00E42C98">
        <w:rPr>
          <w:rFonts w:hint="eastAsia"/>
        </w:rPr>
        <w:t xml:space="preserve"> (if RTT Timer is not configured)</w:t>
      </w:r>
      <w:r>
        <w:t xml:space="preserve"> </w:t>
      </w:r>
      <w:r w:rsidR="00E73C7F">
        <w:rPr>
          <w:rFonts w:hint="eastAsia"/>
        </w:rPr>
        <w:t xml:space="preserve">should </w:t>
      </w:r>
      <w:r w:rsidR="00E73C7F">
        <w:t>start</w:t>
      </w:r>
      <w:r>
        <w:t xml:space="preserve"> for a HARQ process from the last repetition of DL transmission of that HARQ pr</w:t>
      </w:r>
      <w:r w:rsidR="00100030">
        <w:t>ocess.</w:t>
      </w:r>
      <w:r w:rsidR="00D92C6A">
        <w:t xml:space="preserve"> </w:t>
      </w:r>
      <w:r w:rsidR="00843DAA">
        <w:t xml:space="preserve">This is similar to </w:t>
      </w:r>
      <w:r w:rsidR="008855E2">
        <w:t xml:space="preserve">NB-IoT and eMTC where </w:t>
      </w:r>
      <w:r w:rsidR="003D2B72">
        <w:t>downlink repetition is adopted.</w:t>
      </w:r>
    </w:p>
    <w:p w:rsidR="008855E2" w:rsidRDefault="008855E2" w:rsidP="00D75D2E">
      <w:r>
        <w:t>Following is copied from 36.321</w:t>
      </w:r>
      <w:r w:rsidR="00E42C98">
        <w:rPr>
          <w:rFonts w:hint="eastAsia"/>
        </w:rPr>
        <w:t xml:space="preserve"> for reference</w:t>
      </w:r>
      <w:r>
        <w:t xml:space="preserve">: </w:t>
      </w:r>
    </w:p>
    <w:p w:rsidR="008855E2" w:rsidRPr="008855E2" w:rsidRDefault="008855E2" w:rsidP="008855E2">
      <w:pPr>
        <w:pStyle w:val="B2"/>
        <w:rPr>
          <w:i/>
          <w:noProof/>
        </w:rPr>
      </w:pPr>
      <w:r w:rsidRPr="008855E2">
        <w:rPr>
          <w:i/>
        </w:rPr>
        <w:lastRenderedPageBreak/>
        <w:tab/>
      </w:r>
      <w:r w:rsidRPr="008855E2">
        <w:rPr>
          <w:i/>
          <w:noProof/>
        </w:rPr>
        <w:t>-</w:t>
      </w:r>
      <w:r w:rsidRPr="008855E2">
        <w:rPr>
          <w:i/>
          <w:noProof/>
        </w:rPr>
        <w:tab/>
        <w:t>if the PDCCH indicates a DL transmission or if a DL assignment has been configured for this subframe:</w:t>
      </w:r>
    </w:p>
    <w:p w:rsidR="008855E2" w:rsidRPr="008855E2" w:rsidRDefault="008855E2" w:rsidP="008855E2">
      <w:pPr>
        <w:pStyle w:val="B3"/>
        <w:rPr>
          <w:i/>
          <w:noProof/>
        </w:rPr>
      </w:pPr>
      <w:r w:rsidRPr="008855E2">
        <w:rPr>
          <w:i/>
          <w:noProof/>
        </w:rPr>
        <w:t>-</w:t>
      </w:r>
      <w:r w:rsidRPr="008855E2">
        <w:rPr>
          <w:i/>
          <w:noProof/>
        </w:rPr>
        <w:tab/>
        <w:t>if the UE is</w:t>
      </w:r>
      <w:r w:rsidRPr="008855E2">
        <w:rPr>
          <w:i/>
          <w:lang w:eastAsia="zh-CN"/>
        </w:rPr>
        <w:t xml:space="preserve"> an NB-IoT UE,</w:t>
      </w:r>
      <w:r w:rsidRPr="008855E2">
        <w:rPr>
          <w:i/>
          <w:noProof/>
        </w:rPr>
        <w:t xml:space="preserve"> </w:t>
      </w:r>
      <w:r w:rsidRPr="008855E2">
        <w:rPr>
          <w:i/>
          <w:lang w:eastAsia="zh-CN"/>
        </w:rPr>
        <w:t>a</w:t>
      </w:r>
      <w:r w:rsidRPr="008855E2">
        <w:rPr>
          <w:i/>
          <w:noProof/>
        </w:rPr>
        <w:t xml:space="preserve"> BL UE or a UE in enhanced coverage:</w:t>
      </w:r>
    </w:p>
    <w:p w:rsidR="008855E2" w:rsidRPr="008855E2" w:rsidRDefault="008855E2" w:rsidP="008855E2">
      <w:pPr>
        <w:pStyle w:val="B4"/>
        <w:rPr>
          <w:i/>
          <w:noProof/>
        </w:rPr>
      </w:pPr>
      <w:r w:rsidRPr="008855E2">
        <w:rPr>
          <w:i/>
          <w:noProof/>
        </w:rPr>
        <w:t>-</w:t>
      </w:r>
      <w:r w:rsidRPr="008855E2">
        <w:rPr>
          <w:i/>
          <w:noProof/>
        </w:rPr>
        <w:tab/>
        <w:t xml:space="preserve">start the HARQ </w:t>
      </w:r>
      <w:smartTag w:uri="urn:schemas-microsoft-com:office:smarttags" w:element="PersonName">
        <w:r w:rsidRPr="008855E2">
          <w:rPr>
            <w:i/>
            <w:noProof/>
          </w:rPr>
          <w:t>RT</w:t>
        </w:r>
      </w:smartTag>
      <w:r w:rsidRPr="008855E2">
        <w:rPr>
          <w:i/>
          <w:noProof/>
        </w:rPr>
        <w:t>T Timer for the corresponding HARQ process in the subframe containing the last repetition of the corresponding PDSCH reception;</w:t>
      </w:r>
    </w:p>
    <w:p w:rsidR="008855E2" w:rsidRPr="008855E2" w:rsidRDefault="008855E2" w:rsidP="008855E2">
      <w:pPr>
        <w:pStyle w:val="B3"/>
        <w:rPr>
          <w:i/>
        </w:rPr>
      </w:pPr>
      <w:r w:rsidRPr="008855E2">
        <w:rPr>
          <w:i/>
        </w:rPr>
        <w:t>-</w:t>
      </w:r>
      <w:r w:rsidRPr="008855E2">
        <w:rPr>
          <w:i/>
        </w:rPr>
        <w:tab/>
        <w:t>else:</w:t>
      </w:r>
    </w:p>
    <w:p w:rsidR="008855E2" w:rsidRPr="008855E2" w:rsidRDefault="008855E2" w:rsidP="008855E2">
      <w:pPr>
        <w:pStyle w:val="B4"/>
        <w:rPr>
          <w:i/>
          <w:noProof/>
        </w:rPr>
      </w:pPr>
      <w:r w:rsidRPr="008855E2">
        <w:rPr>
          <w:i/>
          <w:noProof/>
        </w:rPr>
        <w:t>-</w:t>
      </w:r>
      <w:r w:rsidRPr="008855E2">
        <w:rPr>
          <w:i/>
          <w:noProof/>
        </w:rPr>
        <w:tab/>
        <w:t xml:space="preserve">start the HARQ </w:t>
      </w:r>
      <w:smartTag w:uri="urn:schemas-microsoft-com:office:smarttags" w:element="PersonName">
        <w:r w:rsidRPr="008855E2">
          <w:rPr>
            <w:i/>
            <w:noProof/>
          </w:rPr>
          <w:t>RT</w:t>
        </w:r>
      </w:smartTag>
      <w:r w:rsidRPr="008855E2">
        <w:rPr>
          <w:i/>
          <w:noProof/>
        </w:rPr>
        <w:t>T Timer for the corresponding HARQ process;</w:t>
      </w:r>
    </w:p>
    <w:p w:rsidR="008855E2" w:rsidRPr="008855E2" w:rsidRDefault="008855E2" w:rsidP="008855E2">
      <w:pPr>
        <w:pStyle w:val="B3"/>
        <w:rPr>
          <w:i/>
          <w:noProof/>
        </w:rPr>
      </w:pPr>
      <w:r w:rsidRPr="008855E2">
        <w:rPr>
          <w:i/>
          <w:noProof/>
        </w:rPr>
        <w:t>-</w:t>
      </w:r>
      <w:r w:rsidRPr="008855E2">
        <w:rPr>
          <w:i/>
          <w:noProof/>
        </w:rPr>
        <w:tab/>
        <w:t xml:space="preserve">stop the </w:t>
      </w:r>
      <w:r w:rsidRPr="008855E2">
        <w:rPr>
          <w:i/>
        </w:rPr>
        <w:t>drx-RetransmissionTimer</w:t>
      </w:r>
      <w:r w:rsidRPr="008855E2">
        <w:rPr>
          <w:i/>
          <w:noProof/>
        </w:rPr>
        <w:t xml:space="preserve"> for the corresponding HARQ process.</w:t>
      </w:r>
    </w:p>
    <w:p w:rsidR="008855E2" w:rsidRPr="008855E2" w:rsidRDefault="008855E2" w:rsidP="00D75D2E"/>
    <w:p w:rsidR="00100030" w:rsidRDefault="00313308" w:rsidP="00313308">
      <w:pPr>
        <w:jc w:val="center"/>
      </w:pPr>
      <w:r>
        <w:object w:dxaOrig="7625" w:dyaOrig="2039">
          <v:shape id="_x0000_i1027" type="#_x0000_t75" style="width:300.75pt;height:79.5pt" o:ole="">
            <v:imagedata r:id="rId12" o:title=""/>
          </v:shape>
          <o:OLEObject Type="Embed" ProgID="Visio.Drawing.11" ShapeID="_x0000_i1027" DrawAspect="Content" ObjectID="_1559141535" r:id="rId13"/>
        </w:object>
      </w:r>
    </w:p>
    <w:p w:rsidR="00100030" w:rsidRPr="003D2B72" w:rsidRDefault="00100030" w:rsidP="00100030">
      <w:pPr>
        <w:jc w:val="center"/>
        <w:rPr>
          <w:i/>
        </w:rPr>
      </w:pPr>
      <w:r w:rsidRPr="003D2B72">
        <w:rPr>
          <w:i/>
        </w:rPr>
        <w:t>Figure 3: Illustration of</w:t>
      </w:r>
      <w:r w:rsidR="003D2B72">
        <w:rPr>
          <w:i/>
        </w:rPr>
        <w:t xml:space="preserve"> proposed</w:t>
      </w:r>
      <w:r w:rsidRPr="003D2B72">
        <w:rPr>
          <w:i/>
        </w:rPr>
        <w:t xml:space="preserve"> </w:t>
      </w:r>
      <w:r w:rsidR="003D2B72">
        <w:rPr>
          <w:i/>
        </w:rPr>
        <w:t xml:space="preserve">DL </w:t>
      </w:r>
      <w:r w:rsidRPr="003D2B72">
        <w:rPr>
          <w:i/>
        </w:rPr>
        <w:t xml:space="preserve">RTT Timer </w:t>
      </w:r>
      <w:r w:rsidR="003D2B72">
        <w:rPr>
          <w:i/>
        </w:rPr>
        <w:t>start condition</w:t>
      </w:r>
    </w:p>
    <w:p w:rsidR="00725CC4" w:rsidRPr="003D2B72" w:rsidRDefault="00725CC4" w:rsidP="00100030">
      <w:pPr>
        <w:jc w:val="center"/>
      </w:pPr>
    </w:p>
    <w:p w:rsidR="008436F0" w:rsidRDefault="00BC03E1" w:rsidP="008436F0">
      <w:r>
        <w:t xml:space="preserve">For UL, the RTT Timer </w:t>
      </w:r>
      <w:r w:rsidR="00E42C98">
        <w:rPr>
          <w:rFonts w:hint="eastAsia"/>
        </w:rPr>
        <w:t>or</w:t>
      </w:r>
      <w:r>
        <w:t xml:space="preserve"> UL retransmission Timer</w:t>
      </w:r>
      <w:r w:rsidR="00E42C98">
        <w:rPr>
          <w:rFonts w:hint="eastAsia"/>
        </w:rPr>
        <w:t xml:space="preserve"> </w:t>
      </w:r>
      <w:r w:rsidR="00E42C98" w:rsidRPr="00E42C98">
        <w:rPr>
          <w:rFonts w:hint="eastAsia"/>
        </w:rPr>
        <w:t>(if RTT Timer is not configured)</w:t>
      </w:r>
      <w:r>
        <w:t xml:space="preserve"> is started for a HARQ process from</w:t>
      </w:r>
      <w:r w:rsidR="003D2B72">
        <w:t xml:space="preserve"> the</w:t>
      </w:r>
      <w:r>
        <w:t xml:space="preserve"> </w:t>
      </w:r>
      <w:r w:rsidR="003D2B72">
        <w:t>TTI</w:t>
      </w:r>
      <w:r>
        <w:t xml:space="preserve"> contains the last repetition of PUSCH transmission</w:t>
      </w:r>
      <w:r w:rsidR="00725CC4">
        <w:t xml:space="preserve">. This is </w:t>
      </w:r>
      <w:r w:rsidR="00D92C6A">
        <w:t>same as in LTE.</w:t>
      </w:r>
    </w:p>
    <w:p w:rsidR="002368E4" w:rsidRDefault="00BC03E1" w:rsidP="00850AD1">
      <w:pPr>
        <w:pStyle w:val="a7"/>
        <w:numPr>
          <w:ilvl w:val="0"/>
          <w:numId w:val="11"/>
        </w:numPr>
        <w:ind w:left="1273" w:hangingChars="604" w:hanging="1273"/>
        <w:rPr>
          <w:b/>
        </w:rPr>
      </w:pPr>
      <w:r w:rsidRPr="002368E4">
        <w:rPr>
          <w:b/>
        </w:rPr>
        <w:t xml:space="preserve">For a DL HARQ, RTT Timer </w:t>
      </w:r>
      <w:r w:rsidR="00E42C98">
        <w:rPr>
          <w:rFonts w:hint="eastAsia"/>
          <w:b/>
        </w:rPr>
        <w:t>or DL retransmission time</w:t>
      </w:r>
      <w:r w:rsidR="0013288E">
        <w:rPr>
          <w:rFonts w:hint="eastAsia"/>
          <w:b/>
        </w:rPr>
        <w:t>r</w:t>
      </w:r>
      <w:r w:rsidR="00E42C98">
        <w:rPr>
          <w:rFonts w:hint="eastAsia"/>
          <w:b/>
        </w:rPr>
        <w:t xml:space="preserve"> (if RTT Timer is not configured) </w:t>
      </w:r>
      <w:r w:rsidRPr="002368E4">
        <w:rPr>
          <w:b/>
        </w:rPr>
        <w:t xml:space="preserve">is started from the </w:t>
      </w:r>
      <w:r w:rsidR="003D2B72">
        <w:rPr>
          <w:b/>
        </w:rPr>
        <w:t>TTI</w:t>
      </w:r>
      <w:r w:rsidRPr="002368E4">
        <w:rPr>
          <w:b/>
        </w:rPr>
        <w:t xml:space="preserve"> contains the last repetition of </w:t>
      </w:r>
      <w:r w:rsidR="002368E4" w:rsidRPr="002368E4">
        <w:rPr>
          <w:b/>
        </w:rPr>
        <w:t>PDSCH</w:t>
      </w:r>
      <w:r w:rsidRPr="002368E4">
        <w:rPr>
          <w:b/>
        </w:rPr>
        <w:t xml:space="preserve"> transmission of that HARQ process. For a UL HARQ process, RTT Timer </w:t>
      </w:r>
      <w:r w:rsidR="00E42C98">
        <w:rPr>
          <w:rFonts w:hint="eastAsia"/>
          <w:b/>
        </w:rPr>
        <w:t xml:space="preserve">or UL </w:t>
      </w:r>
      <w:r w:rsidR="00E42C98">
        <w:rPr>
          <w:b/>
        </w:rPr>
        <w:t>retransmission</w:t>
      </w:r>
      <w:r w:rsidR="00E42C98">
        <w:rPr>
          <w:rFonts w:hint="eastAsia"/>
          <w:b/>
        </w:rPr>
        <w:t xml:space="preserve"> time</w:t>
      </w:r>
      <w:r w:rsidR="0013288E">
        <w:rPr>
          <w:rFonts w:hint="eastAsia"/>
          <w:b/>
        </w:rPr>
        <w:t>r</w:t>
      </w:r>
      <w:r w:rsidR="00E42C98">
        <w:rPr>
          <w:rFonts w:hint="eastAsia"/>
          <w:b/>
        </w:rPr>
        <w:t xml:space="preserve"> </w:t>
      </w:r>
      <w:r w:rsidR="00E42C98" w:rsidRPr="00E42C98">
        <w:rPr>
          <w:rFonts w:hint="eastAsia"/>
          <w:b/>
        </w:rPr>
        <w:t>(if RTT Timer is not configured)</w:t>
      </w:r>
      <w:r w:rsidR="00E42C98">
        <w:rPr>
          <w:rFonts w:hint="eastAsia"/>
          <w:b/>
        </w:rPr>
        <w:t xml:space="preserve"> </w:t>
      </w:r>
      <w:r w:rsidRPr="002368E4">
        <w:rPr>
          <w:b/>
        </w:rPr>
        <w:t xml:space="preserve">is started from the </w:t>
      </w:r>
      <w:r w:rsidR="003D2B72">
        <w:rPr>
          <w:b/>
        </w:rPr>
        <w:t>TTI</w:t>
      </w:r>
      <w:r w:rsidRPr="002368E4">
        <w:rPr>
          <w:b/>
        </w:rPr>
        <w:t xml:space="preserve"> contains the last repetition of PUSCH transmission.</w:t>
      </w:r>
    </w:p>
    <w:p w:rsidR="006D63EF" w:rsidRDefault="006D63EF" w:rsidP="008436F0">
      <w:pPr>
        <w:rPr>
          <w:b/>
        </w:rPr>
      </w:pPr>
    </w:p>
    <w:p w:rsidR="006D63EF" w:rsidRPr="006D63EF" w:rsidRDefault="006D63EF" w:rsidP="008436F0">
      <w:r w:rsidRPr="006D63EF">
        <w:t xml:space="preserve">For </w:t>
      </w:r>
      <w:r w:rsidRPr="00725CC4">
        <w:rPr>
          <w:i/>
        </w:rPr>
        <w:t>drx-InactivityTimer,</w:t>
      </w:r>
      <w:r w:rsidRPr="006D63EF">
        <w:t xml:space="preserve"> it is stated or restated from the subframe when PDCCH indicates </w:t>
      </w:r>
      <w:r w:rsidR="00585E04">
        <w:t>a</w:t>
      </w:r>
      <w:r w:rsidRPr="006D63EF">
        <w:t xml:space="preserve"> new transmission (UL, DL, </w:t>
      </w:r>
      <w:r w:rsidR="00D029CB">
        <w:t>o</w:t>
      </w:r>
      <w:r w:rsidRPr="006D63EF">
        <w:t>r SL). Although in NR K repetition is introduced for both uplink and downlink transmission, the LTE approach can be reused for NR</w:t>
      </w:r>
      <w:r w:rsidR="00770F43">
        <w:t xml:space="preserve"> because a new transmission grant/assignment </w:t>
      </w:r>
      <w:r w:rsidR="0069161A">
        <w:t xml:space="preserve">indicating </w:t>
      </w:r>
      <w:r w:rsidR="0069161A">
        <w:rPr>
          <w:rFonts w:hint="eastAsia"/>
        </w:rPr>
        <w:t xml:space="preserve">there is possibly </w:t>
      </w:r>
      <w:r w:rsidR="00770F43">
        <w:t>more new data to be transmitted.</w:t>
      </w:r>
    </w:p>
    <w:p w:rsidR="006D63EF" w:rsidRPr="002368E4" w:rsidRDefault="00725CC4" w:rsidP="00850AD1">
      <w:pPr>
        <w:pStyle w:val="a7"/>
        <w:numPr>
          <w:ilvl w:val="0"/>
          <w:numId w:val="11"/>
        </w:numPr>
        <w:ind w:left="1273" w:hangingChars="604" w:hanging="1273"/>
        <w:rPr>
          <w:b/>
        </w:rPr>
      </w:pPr>
      <w:r>
        <w:rPr>
          <w:b/>
        </w:rPr>
        <w:t xml:space="preserve">UE starts or restart </w:t>
      </w:r>
      <w:r w:rsidRPr="00260716">
        <w:rPr>
          <w:b/>
        </w:rPr>
        <w:t>drx-InactivityTimer when it receives a PDCCH indicating a new transmission.</w:t>
      </w:r>
    </w:p>
    <w:p w:rsidR="005F1004" w:rsidRDefault="005F1004" w:rsidP="00C65327">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p>
    <w:p w:rsidR="00A960AC" w:rsidRPr="00A960AC" w:rsidRDefault="00A960AC" w:rsidP="00111CE0">
      <w:r w:rsidRPr="00A960AC">
        <w:t>Observation and proposals for multiple active DRX configuration issue:</w:t>
      </w:r>
    </w:p>
    <w:p w:rsidR="00111CE0" w:rsidRPr="00506BCB" w:rsidRDefault="00111CE0" w:rsidP="00BE2902">
      <w:pPr>
        <w:pStyle w:val="a7"/>
        <w:numPr>
          <w:ilvl w:val="0"/>
          <w:numId w:val="12"/>
        </w:numPr>
        <w:ind w:left="1418" w:firstLineChars="0" w:hanging="1418"/>
        <w:rPr>
          <w:b/>
        </w:rPr>
      </w:pPr>
      <w:r w:rsidRPr="00506BCB">
        <w:rPr>
          <w:b/>
        </w:rPr>
        <w:t>The difference between single DRX and multiple active DRX is whether there are multiple DRX cycle/ondurationTimer/InactivityTimer configurations for PDCCH monitoring;</w:t>
      </w:r>
    </w:p>
    <w:p w:rsidR="00111CE0" w:rsidRPr="00111CE0" w:rsidRDefault="00111CE0" w:rsidP="00850AD1">
      <w:pPr>
        <w:pStyle w:val="a7"/>
        <w:numPr>
          <w:ilvl w:val="0"/>
          <w:numId w:val="14"/>
        </w:numPr>
        <w:ind w:firstLineChars="0"/>
        <w:rPr>
          <w:b/>
        </w:rPr>
      </w:pPr>
      <w:r w:rsidRPr="00111CE0">
        <w:rPr>
          <w:b/>
        </w:rPr>
        <w:t>Proposal 1: There is at most one active DRX configuration per MAC entity.</w:t>
      </w:r>
    </w:p>
    <w:p w:rsidR="00A960AC" w:rsidRDefault="00A960AC" w:rsidP="00111CE0">
      <w:pPr>
        <w:rPr>
          <w:b/>
        </w:rPr>
      </w:pPr>
    </w:p>
    <w:p w:rsidR="00247076" w:rsidRDefault="00247076" w:rsidP="00247076">
      <w:r>
        <w:t>Proposal on DRX timer unit:</w:t>
      </w:r>
    </w:p>
    <w:p w:rsidR="00247076" w:rsidRPr="00111CE0" w:rsidRDefault="00247076" w:rsidP="00850AD1">
      <w:pPr>
        <w:pStyle w:val="a7"/>
        <w:numPr>
          <w:ilvl w:val="0"/>
          <w:numId w:val="14"/>
        </w:numPr>
        <w:ind w:left="1273" w:hangingChars="604" w:hanging="1273"/>
        <w:rPr>
          <w:b/>
        </w:rPr>
      </w:pPr>
      <w:r w:rsidRPr="00111CE0">
        <w:rPr>
          <w:b/>
        </w:rPr>
        <w:t>The ondurationTimer and drx-inactivityTimer are configured with numerology independent time unit, e.g. the reference time unit.</w:t>
      </w:r>
    </w:p>
    <w:p w:rsidR="00247076" w:rsidRPr="00111CE0" w:rsidRDefault="00247076" w:rsidP="00850AD1">
      <w:pPr>
        <w:pStyle w:val="a7"/>
        <w:numPr>
          <w:ilvl w:val="0"/>
          <w:numId w:val="14"/>
        </w:numPr>
        <w:ind w:left="1273" w:hangingChars="604" w:hanging="1273"/>
        <w:rPr>
          <w:b/>
        </w:rPr>
      </w:pPr>
      <w:r w:rsidRPr="00111CE0">
        <w:rPr>
          <w:b/>
        </w:rPr>
        <w:lastRenderedPageBreak/>
        <w:t>DL and UL retransmission timers are configured as PDCCH monitoring occasion numbers of the same numerology/TTI duration which triggers retransmission.</w:t>
      </w:r>
    </w:p>
    <w:p w:rsidR="00247076" w:rsidRPr="00111CE0" w:rsidRDefault="00247076" w:rsidP="00850AD1">
      <w:pPr>
        <w:pStyle w:val="a7"/>
        <w:numPr>
          <w:ilvl w:val="0"/>
          <w:numId w:val="14"/>
        </w:numPr>
        <w:ind w:left="1273" w:hangingChars="604" w:hanging="1273"/>
        <w:rPr>
          <w:b/>
        </w:rPr>
      </w:pPr>
      <w:r w:rsidRPr="00111CE0">
        <w:rPr>
          <w:b/>
        </w:rPr>
        <w:t xml:space="preserve">DL and UL RTT timers are configured as TTI numbers of the numerology/TTI duration of the related HAQR process. </w:t>
      </w:r>
    </w:p>
    <w:p w:rsidR="00247076" w:rsidRPr="00247076" w:rsidRDefault="00247076" w:rsidP="00111CE0">
      <w:pPr>
        <w:rPr>
          <w:b/>
        </w:rPr>
      </w:pPr>
    </w:p>
    <w:p w:rsidR="00A960AC" w:rsidRPr="00A960AC" w:rsidRDefault="00A960AC" w:rsidP="00111CE0">
      <w:r w:rsidRPr="00A960AC">
        <w:t>Proposals on DRX configuration and timer start condition:</w:t>
      </w:r>
    </w:p>
    <w:p w:rsidR="00111CE0" w:rsidRPr="00111CE0" w:rsidRDefault="00111CE0" w:rsidP="00850AD1">
      <w:pPr>
        <w:pStyle w:val="a7"/>
        <w:numPr>
          <w:ilvl w:val="0"/>
          <w:numId w:val="14"/>
        </w:numPr>
        <w:ind w:left="1273" w:hangingChars="604" w:hanging="1273"/>
        <w:rPr>
          <w:b/>
        </w:rPr>
      </w:pPr>
      <w:r w:rsidRPr="00111CE0">
        <w:rPr>
          <w:b/>
        </w:rPr>
        <w:t xml:space="preserve">Whether to </w:t>
      </w:r>
      <w:r w:rsidR="002E28F9">
        <w:rPr>
          <w:rFonts w:hint="eastAsia"/>
          <w:b/>
        </w:rPr>
        <w:t>have</w:t>
      </w:r>
      <w:r w:rsidRPr="00111CE0">
        <w:rPr>
          <w:b/>
        </w:rPr>
        <w:t xml:space="preserve"> RTT timer and RTT Timer value are configurable.</w:t>
      </w:r>
    </w:p>
    <w:p w:rsidR="00111CE0" w:rsidRPr="00111CE0" w:rsidRDefault="00111CE0" w:rsidP="00850AD1">
      <w:pPr>
        <w:pStyle w:val="a7"/>
        <w:numPr>
          <w:ilvl w:val="0"/>
          <w:numId w:val="14"/>
        </w:numPr>
        <w:ind w:left="1273" w:hangingChars="604" w:hanging="1273"/>
        <w:rPr>
          <w:b/>
        </w:rPr>
      </w:pPr>
      <w:r w:rsidRPr="00111CE0">
        <w:rPr>
          <w:b/>
        </w:rPr>
        <w:t xml:space="preserve">For a DL HARQ, RTT Timer </w:t>
      </w:r>
      <w:r w:rsidRPr="00111CE0">
        <w:rPr>
          <w:rFonts w:hint="eastAsia"/>
          <w:b/>
        </w:rPr>
        <w:t xml:space="preserve">or DL retransmission timer (if RTT Timer is not configured) </w:t>
      </w:r>
      <w:r w:rsidRPr="00111CE0">
        <w:rPr>
          <w:b/>
        </w:rPr>
        <w:t xml:space="preserve">is started from the TTI contains the last repetition of PDSCH transmission of that HARQ process. For a UL HARQ process, RTT Timer </w:t>
      </w:r>
      <w:r w:rsidRPr="00111CE0">
        <w:rPr>
          <w:rFonts w:hint="eastAsia"/>
          <w:b/>
        </w:rPr>
        <w:t xml:space="preserve">or UL </w:t>
      </w:r>
      <w:r w:rsidRPr="00111CE0">
        <w:rPr>
          <w:b/>
        </w:rPr>
        <w:t>retransmission</w:t>
      </w:r>
      <w:r w:rsidRPr="00111CE0">
        <w:rPr>
          <w:rFonts w:hint="eastAsia"/>
          <w:b/>
        </w:rPr>
        <w:t xml:space="preserve"> timer (if RTT Timer is not configured) </w:t>
      </w:r>
      <w:r w:rsidRPr="00111CE0">
        <w:rPr>
          <w:b/>
        </w:rPr>
        <w:t>is started from the TTI contains the last repetition of PUSCH transmission.</w:t>
      </w:r>
    </w:p>
    <w:p w:rsidR="00111CE0" w:rsidRPr="00111CE0" w:rsidRDefault="00111CE0" w:rsidP="00850AD1">
      <w:pPr>
        <w:pStyle w:val="a7"/>
        <w:numPr>
          <w:ilvl w:val="0"/>
          <w:numId w:val="14"/>
        </w:numPr>
        <w:ind w:left="1273" w:hangingChars="604" w:hanging="1273"/>
        <w:rPr>
          <w:b/>
        </w:rPr>
      </w:pPr>
      <w:r w:rsidRPr="00111CE0">
        <w:rPr>
          <w:b/>
        </w:rPr>
        <w:t xml:space="preserve">UE starts or restart </w:t>
      </w:r>
      <w:r w:rsidRPr="0007205B">
        <w:rPr>
          <w:b/>
          <w:i/>
        </w:rPr>
        <w:t>drx-InactivityTimer</w:t>
      </w:r>
      <w:r w:rsidRPr="00260716">
        <w:rPr>
          <w:b/>
        </w:rPr>
        <w:t xml:space="preserve"> when it receives a PDCCH indicating a new transmission.</w:t>
      </w:r>
    </w:p>
    <w:p w:rsidR="001D2FB0" w:rsidRPr="00150BAB" w:rsidRDefault="00A93FD6" w:rsidP="00C65327">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1147C0" w:rsidRDefault="00384541" w:rsidP="008D681A">
      <w:r>
        <w:t xml:space="preserve">[1] </w:t>
      </w:r>
      <w:r w:rsidR="001627D9">
        <w:rPr>
          <w:rFonts w:hint="eastAsia"/>
        </w:rPr>
        <w:t>RAN2#9</w:t>
      </w:r>
      <w:r w:rsidR="003D1455">
        <w:t>7</w:t>
      </w:r>
      <w:r w:rsidR="001627D9">
        <w:rPr>
          <w:rFonts w:hint="eastAsia"/>
        </w:rPr>
        <w:t xml:space="preserve"> </w:t>
      </w:r>
      <w:r w:rsidR="001627D9">
        <w:t>Chairman</w:t>
      </w:r>
      <w:r w:rsidR="001147C0">
        <w:t xml:space="preserve"> </w:t>
      </w:r>
      <w:r w:rsidR="006C6193">
        <w:t>Notes</w:t>
      </w:r>
      <w:r w:rsidR="001627D9">
        <w:rPr>
          <w:rFonts w:hint="eastAsia"/>
        </w:rPr>
        <w:t xml:space="preserve"> </w:t>
      </w:r>
    </w:p>
    <w:sectPr w:rsidR="001147C0" w:rsidSect="003436BE">
      <w:headerReference w:type="default" r:id="rId14"/>
      <w:footerReference w:type="even" r:id="rId15"/>
      <w:footerReference w:type="default" r:id="rId16"/>
      <w:pgSz w:w="11906" w:h="16838"/>
      <w:pgMar w:top="1440" w:right="1274" w:bottom="1440" w:left="85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224F" w:rsidRDefault="00E8224F" w:rsidP="00FF0AAD">
      <w:r>
        <w:separator/>
      </w:r>
    </w:p>
  </w:endnote>
  <w:endnote w:type="continuationSeparator" w:id="0">
    <w:p w:rsidR="00E8224F" w:rsidRDefault="00E8224F" w:rsidP="00FF0A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A00002EF" w:usb1="4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5032" w:rsidRDefault="00C63153">
    <w:pPr>
      <w:pStyle w:val="a4"/>
      <w:framePr w:wrap="around" w:vAnchor="text" w:hAnchor="margin" w:xAlign="right" w:y="1"/>
      <w:rPr>
        <w:rStyle w:val="a6"/>
      </w:rPr>
    </w:pPr>
    <w:r>
      <w:rPr>
        <w:rStyle w:val="a6"/>
      </w:rPr>
      <w:fldChar w:fldCharType="begin"/>
    </w:r>
    <w:r w:rsidR="00ED5032">
      <w:rPr>
        <w:rStyle w:val="a6"/>
      </w:rPr>
      <w:instrText xml:space="preserve">PAGE  </w:instrText>
    </w:r>
    <w:r>
      <w:rPr>
        <w:rStyle w:val="a6"/>
      </w:rPr>
      <w:fldChar w:fldCharType="end"/>
    </w:r>
  </w:p>
  <w:p w:rsidR="00ED5032" w:rsidRDefault="00ED5032">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5032" w:rsidRDefault="00ED5032" w:rsidP="00816F96">
    <w:pPr>
      <w:pStyle w:val="a4"/>
      <w:ind w:right="360"/>
      <w:jc w:val="both"/>
      <w:rPr>
        <w:rFonts w:ascii="宋体" w:hAnsi="宋体"/>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224F" w:rsidRDefault="00E8224F" w:rsidP="00FF0AAD">
      <w:r>
        <w:separator/>
      </w:r>
    </w:p>
  </w:footnote>
  <w:footnote w:type="continuationSeparator" w:id="0">
    <w:p w:rsidR="00E8224F" w:rsidRDefault="00E8224F"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5032" w:rsidRDefault="00ED5032">
    <w:pPr>
      <w:jc w:val="distribute"/>
      <w:rPr>
        <w:rFonts w:eastAsia="华文仿宋"/>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D"/>
    <w:multiLevelType w:val="multilevel"/>
    <w:tmpl w:val="0000000D"/>
    <w:lvl w:ilvl="0">
      <w:start w:val="1"/>
      <w:numFmt w:val="decimal"/>
      <w:lvlText w:val="%1."/>
      <w:lvlJc w:val="left"/>
      <w:pPr>
        <w:tabs>
          <w:tab w:val="num" w:pos="432"/>
        </w:tabs>
        <w:ind w:left="432" w:hanging="432"/>
      </w:pPr>
      <w:rPr>
        <w:rFonts w:hint="default"/>
      </w:rPr>
    </w:lvl>
    <w:lvl w:ilvl="1">
      <w:start w:val="1"/>
      <w:numFmt w:val="decimal"/>
      <w:pStyle w:val="2"/>
      <w:lvlText w:val="%1.%2."/>
      <w:lvlJc w:val="left"/>
      <w:pPr>
        <w:tabs>
          <w:tab w:val="num" w:pos="575"/>
        </w:tabs>
        <w:ind w:left="575" w:hanging="575"/>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1"/>
        </w:tabs>
        <w:ind w:left="1151" w:hanging="11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3"/>
        </w:tabs>
        <w:ind w:left="1583" w:hanging="1583"/>
      </w:pPr>
      <w:rPr>
        <w:rFonts w:hint="default"/>
      </w:rPr>
    </w:lvl>
  </w:abstractNum>
  <w:abstractNum w:abstractNumId="1">
    <w:nsid w:val="070E479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11496191"/>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EAE3352"/>
    <w:multiLevelType w:val="hybridMultilevel"/>
    <w:tmpl w:val="24B0CFC2"/>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3732298"/>
    <w:multiLevelType w:val="hybridMultilevel"/>
    <w:tmpl w:val="42227E5C"/>
    <w:lvl w:ilvl="0" w:tplc="19866F0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19F5A7D"/>
    <w:multiLevelType w:val="hybridMultilevel"/>
    <w:tmpl w:val="7F5A0B7E"/>
    <w:lvl w:ilvl="0" w:tplc="07C445AC">
      <w:start w:val="1"/>
      <w:numFmt w:val="decimal"/>
      <w:lvlText w:val="Issu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F1130FD"/>
    <w:multiLevelType w:val="hybridMultilevel"/>
    <w:tmpl w:val="BB1494B2"/>
    <w:lvl w:ilvl="0" w:tplc="5F384F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08B450E"/>
    <w:multiLevelType w:val="hybridMultilevel"/>
    <w:tmpl w:val="D438F44C"/>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93238C4"/>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6640745A"/>
    <w:multiLevelType w:val="hybridMultilevel"/>
    <w:tmpl w:val="BA1E89FE"/>
    <w:lvl w:ilvl="0" w:tplc="24D6B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76B450D"/>
    <w:multiLevelType w:val="hybridMultilevel"/>
    <w:tmpl w:val="C708358C"/>
    <w:lvl w:ilvl="0" w:tplc="77FEC5FC">
      <w:start w:val="7"/>
      <w:numFmt w:val="bullet"/>
      <w:lvlText w:val="-"/>
      <w:lvlJc w:val="left"/>
      <w:pPr>
        <w:ind w:left="1619" w:hanging="360"/>
      </w:pPr>
      <w:rPr>
        <w:rFonts w:ascii="Arial" w:eastAsiaTheme="minorEastAsia"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2">
    <w:nsid w:val="70373F6B"/>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A5F656C"/>
    <w:multiLevelType w:val="hybridMultilevel"/>
    <w:tmpl w:val="30E8B008"/>
    <w:lvl w:ilvl="0" w:tplc="0E588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9"/>
  </w:num>
  <w:num w:numId="3">
    <w:abstractNumId w:val="11"/>
  </w:num>
  <w:num w:numId="4">
    <w:abstractNumId w:val="1"/>
  </w:num>
  <w:num w:numId="5">
    <w:abstractNumId w:val="5"/>
  </w:num>
  <w:num w:numId="6">
    <w:abstractNumId w:val="4"/>
  </w:num>
  <w:num w:numId="7">
    <w:abstractNumId w:val="6"/>
  </w:num>
  <w:num w:numId="8">
    <w:abstractNumId w:val="10"/>
  </w:num>
  <w:num w:numId="9">
    <w:abstractNumId w:val="13"/>
  </w:num>
  <w:num w:numId="10">
    <w:abstractNumId w:val="3"/>
  </w:num>
  <w:num w:numId="11">
    <w:abstractNumId w:val="8"/>
  </w:num>
  <w:num w:numId="12">
    <w:abstractNumId w:val="7"/>
  </w:num>
  <w:num w:numId="13">
    <w:abstractNumId w:val="12"/>
  </w:num>
  <w:num w:numId="14">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6802"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B16BC"/>
    <w:rsid w:val="00001366"/>
    <w:rsid w:val="000103E7"/>
    <w:rsid w:val="00013FAD"/>
    <w:rsid w:val="00017BA5"/>
    <w:rsid w:val="00021259"/>
    <w:rsid w:val="000248FC"/>
    <w:rsid w:val="0002660A"/>
    <w:rsid w:val="0002698B"/>
    <w:rsid w:val="00035EF9"/>
    <w:rsid w:val="00037973"/>
    <w:rsid w:val="0004105F"/>
    <w:rsid w:val="00042E6F"/>
    <w:rsid w:val="00043923"/>
    <w:rsid w:val="000563ED"/>
    <w:rsid w:val="0007093A"/>
    <w:rsid w:val="0007205B"/>
    <w:rsid w:val="000755A8"/>
    <w:rsid w:val="00076B12"/>
    <w:rsid w:val="00082CAA"/>
    <w:rsid w:val="00084609"/>
    <w:rsid w:val="000875C4"/>
    <w:rsid w:val="0009084A"/>
    <w:rsid w:val="000915A4"/>
    <w:rsid w:val="00092939"/>
    <w:rsid w:val="00097209"/>
    <w:rsid w:val="000A2D0A"/>
    <w:rsid w:val="000B21DA"/>
    <w:rsid w:val="000B25A2"/>
    <w:rsid w:val="000B31AA"/>
    <w:rsid w:val="000B38F6"/>
    <w:rsid w:val="000B780E"/>
    <w:rsid w:val="000C364E"/>
    <w:rsid w:val="000C5D4C"/>
    <w:rsid w:val="000C7FC7"/>
    <w:rsid w:val="000D18C5"/>
    <w:rsid w:val="000E1993"/>
    <w:rsid w:val="00100030"/>
    <w:rsid w:val="00111C96"/>
    <w:rsid w:val="00111CE0"/>
    <w:rsid w:val="001135C5"/>
    <w:rsid w:val="001147C0"/>
    <w:rsid w:val="001253A3"/>
    <w:rsid w:val="00126145"/>
    <w:rsid w:val="001277F8"/>
    <w:rsid w:val="00131F75"/>
    <w:rsid w:val="0013288E"/>
    <w:rsid w:val="00134275"/>
    <w:rsid w:val="00141835"/>
    <w:rsid w:val="00145AFF"/>
    <w:rsid w:val="00147740"/>
    <w:rsid w:val="00150BAB"/>
    <w:rsid w:val="001627D9"/>
    <w:rsid w:val="00175874"/>
    <w:rsid w:val="001767E6"/>
    <w:rsid w:val="00176AC2"/>
    <w:rsid w:val="00180983"/>
    <w:rsid w:val="00190A8D"/>
    <w:rsid w:val="00195E1F"/>
    <w:rsid w:val="00196645"/>
    <w:rsid w:val="00197997"/>
    <w:rsid w:val="001B21A1"/>
    <w:rsid w:val="001B5AE5"/>
    <w:rsid w:val="001B7C67"/>
    <w:rsid w:val="001C1105"/>
    <w:rsid w:val="001C17C6"/>
    <w:rsid w:val="001C22DE"/>
    <w:rsid w:val="001C3C4C"/>
    <w:rsid w:val="001D2FB0"/>
    <w:rsid w:val="001E0341"/>
    <w:rsid w:val="001E1C36"/>
    <w:rsid w:val="001E3D8C"/>
    <w:rsid w:val="001E6F40"/>
    <w:rsid w:val="001F3DF5"/>
    <w:rsid w:val="002155FA"/>
    <w:rsid w:val="002176DE"/>
    <w:rsid w:val="00223B64"/>
    <w:rsid w:val="00231281"/>
    <w:rsid w:val="002333B7"/>
    <w:rsid w:val="002368E4"/>
    <w:rsid w:val="00244D42"/>
    <w:rsid w:val="00246FFA"/>
    <w:rsid w:val="00247076"/>
    <w:rsid w:val="00255E19"/>
    <w:rsid w:val="00256C2E"/>
    <w:rsid w:val="00257233"/>
    <w:rsid w:val="00260716"/>
    <w:rsid w:val="0026193E"/>
    <w:rsid w:val="00262518"/>
    <w:rsid w:val="00270A1C"/>
    <w:rsid w:val="002730ED"/>
    <w:rsid w:val="00290E18"/>
    <w:rsid w:val="00291D54"/>
    <w:rsid w:val="002B24A3"/>
    <w:rsid w:val="002C0864"/>
    <w:rsid w:val="002C0F12"/>
    <w:rsid w:val="002D0F0A"/>
    <w:rsid w:val="002D35FA"/>
    <w:rsid w:val="002D3797"/>
    <w:rsid w:val="002D6461"/>
    <w:rsid w:val="002E002E"/>
    <w:rsid w:val="002E28F9"/>
    <w:rsid w:val="002E7525"/>
    <w:rsid w:val="002F01CA"/>
    <w:rsid w:val="002F3161"/>
    <w:rsid w:val="002F5517"/>
    <w:rsid w:val="0030650B"/>
    <w:rsid w:val="00312C1A"/>
    <w:rsid w:val="00312DD1"/>
    <w:rsid w:val="00313308"/>
    <w:rsid w:val="003144CA"/>
    <w:rsid w:val="00321077"/>
    <w:rsid w:val="00322EDB"/>
    <w:rsid w:val="00330072"/>
    <w:rsid w:val="00330B4E"/>
    <w:rsid w:val="0033176D"/>
    <w:rsid w:val="00335B60"/>
    <w:rsid w:val="003436BE"/>
    <w:rsid w:val="003469FC"/>
    <w:rsid w:val="00347800"/>
    <w:rsid w:val="003504B5"/>
    <w:rsid w:val="003546A6"/>
    <w:rsid w:val="00354915"/>
    <w:rsid w:val="003577BE"/>
    <w:rsid w:val="00362FCF"/>
    <w:rsid w:val="00372C00"/>
    <w:rsid w:val="00382FAE"/>
    <w:rsid w:val="00384541"/>
    <w:rsid w:val="00385C87"/>
    <w:rsid w:val="00391402"/>
    <w:rsid w:val="00394FC5"/>
    <w:rsid w:val="00396952"/>
    <w:rsid w:val="003A2A06"/>
    <w:rsid w:val="003A552B"/>
    <w:rsid w:val="003B139B"/>
    <w:rsid w:val="003B448B"/>
    <w:rsid w:val="003D0EF8"/>
    <w:rsid w:val="003D1455"/>
    <w:rsid w:val="003D2B72"/>
    <w:rsid w:val="003D42C7"/>
    <w:rsid w:val="003E1518"/>
    <w:rsid w:val="003E42F6"/>
    <w:rsid w:val="003E48E7"/>
    <w:rsid w:val="003E7C95"/>
    <w:rsid w:val="003E7D68"/>
    <w:rsid w:val="003F1437"/>
    <w:rsid w:val="003F448B"/>
    <w:rsid w:val="003F58F6"/>
    <w:rsid w:val="00402720"/>
    <w:rsid w:val="00402985"/>
    <w:rsid w:val="00406593"/>
    <w:rsid w:val="004069B2"/>
    <w:rsid w:val="00413229"/>
    <w:rsid w:val="004228A3"/>
    <w:rsid w:val="004229AC"/>
    <w:rsid w:val="00423D3B"/>
    <w:rsid w:val="004245A3"/>
    <w:rsid w:val="00424A48"/>
    <w:rsid w:val="004274EC"/>
    <w:rsid w:val="00427917"/>
    <w:rsid w:val="00436238"/>
    <w:rsid w:val="0044341B"/>
    <w:rsid w:val="00444F7D"/>
    <w:rsid w:val="00445007"/>
    <w:rsid w:val="00456668"/>
    <w:rsid w:val="0046088D"/>
    <w:rsid w:val="00467368"/>
    <w:rsid w:val="00474C36"/>
    <w:rsid w:val="0048006F"/>
    <w:rsid w:val="00482BBB"/>
    <w:rsid w:val="00485114"/>
    <w:rsid w:val="00485AE4"/>
    <w:rsid w:val="00486111"/>
    <w:rsid w:val="00493247"/>
    <w:rsid w:val="004A0053"/>
    <w:rsid w:val="004B2B05"/>
    <w:rsid w:val="004C0B5E"/>
    <w:rsid w:val="004C16C3"/>
    <w:rsid w:val="004C16F8"/>
    <w:rsid w:val="004C63EE"/>
    <w:rsid w:val="004D1073"/>
    <w:rsid w:val="004D1EE6"/>
    <w:rsid w:val="004D39A3"/>
    <w:rsid w:val="004E06BE"/>
    <w:rsid w:val="004E3B7D"/>
    <w:rsid w:val="004E3E3E"/>
    <w:rsid w:val="004E5219"/>
    <w:rsid w:val="004E5753"/>
    <w:rsid w:val="004F10CA"/>
    <w:rsid w:val="005017DA"/>
    <w:rsid w:val="00506B0D"/>
    <w:rsid w:val="00506BCB"/>
    <w:rsid w:val="0051029C"/>
    <w:rsid w:val="005214BE"/>
    <w:rsid w:val="00522736"/>
    <w:rsid w:val="00537528"/>
    <w:rsid w:val="005506C7"/>
    <w:rsid w:val="00561349"/>
    <w:rsid w:val="00567054"/>
    <w:rsid w:val="00567A9A"/>
    <w:rsid w:val="00570FEC"/>
    <w:rsid w:val="00571A8C"/>
    <w:rsid w:val="0057377D"/>
    <w:rsid w:val="00585E04"/>
    <w:rsid w:val="005910DD"/>
    <w:rsid w:val="0059566C"/>
    <w:rsid w:val="005A3156"/>
    <w:rsid w:val="005B66D2"/>
    <w:rsid w:val="005C1AC7"/>
    <w:rsid w:val="005C20A4"/>
    <w:rsid w:val="005D57F1"/>
    <w:rsid w:val="005D680C"/>
    <w:rsid w:val="005E06D3"/>
    <w:rsid w:val="005E27C0"/>
    <w:rsid w:val="005F1004"/>
    <w:rsid w:val="005F1FAE"/>
    <w:rsid w:val="005F42AD"/>
    <w:rsid w:val="005F56A6"/>
    <w:rsid w:val="00601081"/>
    <w:rsid w:val="006012C6"/>
    <w:rsid w:val="00603239"/>
    <w:rsid w:val="00607A61"/>
    <w:rsid w:val="006127D4"/>
    <w:rsid w:val="00614D4B"/>
    <w:rsid w:val="00616DFB"/>
    <w:rsid w:val="00617630"/>
    <w:rsid w:val="00620346"/>
    <w:rsid w:val="00622C68"/>
    <w:rsid w:val="0062321A"/>
    <w:rsid w:val="006241EE"/>
    <w:rsid w:val="00627ACD"/>
    <w:rsid w:val="00630383"/>
    <w:rsid w:val="00633DA7"/>
    <w:rsid w:val="006357BD"/>
    <w:rsid w:val="006408DC"/>
    <w:rsid w:val="006413AD"/>
    <w:rsid w:val="006503F8"/>
    <w:rsid w:val="00651856"/>
    <w:rsid w:val="006521E7"/>
    <w:rsid w:val="0065579F"/>
    <w:rsid w:val="00670351"/>
    <w:rsid w:val="006706AA"/>
    <w:rsid w:val="00673154"/>
    <w:rsid w:val="0067540D"/>
    <w:rsid w:val="00690BB8"/>
    <w:rsid w:val="0069161A"/>
    <w:rsid w:val="006954BD"/>
    <w:rsid w:val="006978B2"/>
    <w:rsid w:val="00697DD7"/>
    <w:rsid w:val="006A451F"/>
    <w:rsid w:val="006B0BCD"/>
    <w:rsid w:val="006B0CBE"/>
    <w:rsid w:val="006B1969"/>
    <w:rsid w:val="006B2F1E"/>
    <w:rsid w:val="006B3DD7"/>
    <w:rsid w:val="006B48F1"/>
    <w:rsid w:val="006C2D21"/>
    <w:rsid w:val="006C60A2"/>
    <w:rsid w:val="006C6193"/>
    <w:rsid w:val="006D63EF"/>
    <w:rsid w:val="006D7CA8"/>
    <w:rsid w:val="006E36C6"/>
    <w:rsid w:val="006F259F"/>
    <w:rsid w:val="006F3D72"/>
    <w:rsid w:val="006F3FB1"/>
    <w:rsid w:val="006F4B94"/>
    <w:rsid w:val="006F6130"/>
    <w:rsid w:val="00705FA1"/>
    <w:rsid w:val="00707E83"/>
    <w:rsid w:val="007165BE"/>
    <w:rsid w:val="007200FA"/>
    <w:rsid w:val="00723530"/>
    <w:rsid w:val="00725CC4"/>
    <w:rsid w:val="00726958"/>
    <w:rsid w:val="00727D4D"/>
    <w:rsid w:val="00731322"/>
    <w:rsid w:val="00736FEF"/>
    <w:rsid w:val="00741230"/>
    <w:rsid w:val="0074310F"/>
    <w:rsid w:val="00745C1D"/>
    <w:rsid w:val="00751F23"/>
    <w:rsid w:val="00760C49"/>
    <w:rsid w:val="007626A2"/>
    <w:rsid w:val="007651F0"/>
    <w:rsid w:val="00770F43"/>
    <w:rsid w:val="00771468"/>
    <w:rsid w:val="007719AC"/>
    <w:rsid w:val="00776AD0"/>
    <w:rsid w:val="00787A57"/>
    <w:rsid w:val="00793203"/>
    <w:rsid w:val="00795931"/>
    <w:rsid w:val="00796A2A"/>
    <w:rsid w:val="007A2A69"/>
    <w:rsid w:val="007A6821"/>
    <w:rsid w:val="007B3EE9"/>
    <w:rsid w:val="007B4B41"/>
    <w:rsid w:val="007B6028"/>
    <w:rsid w:val="007C0BA7"/>
    <w:rsid w:val="007C33E4"/>
    <w:rsid w:val="007C44F4"/>
    <w:rsid w:val="007D5A25"/>
    <w:rsid w:val="007E17B1"/>
    <w:rsid w:val="007E771D"/>
    <w:rsid w:val="007F3DA7"/>
    <w:rsid w:val="007F4203"/>
    <w:rsid w:val="007F502E"/>
    <w:rsid w:val="007F6A42"/>
    <w:rsid w:val="008013CA"/>
    <w:rsid w:val="0080728E"/>
    <w:rsid w:val="00816F96"/>
    <w:rsid w:val="008175D4"/>
    <w:rsid w:val="00823AF8"/>
    <w:rsid w:val="00836D5A"/>
    <w:rsid w:val="0083795A"/>
    <w:rsid w:val="00837C9F"/>
    <w:rsid w:val="00843379"/>
    <w:rsid w:val="008436F0"/>
    <w:rsid w:val="00843DAA"/>
    <w:rsid w:val="00850AD1"/>
    <w:rsid w:val="00852259"/>
    <w:rsid w:val="00853419"/>
    <w:rsid w:val="00856F99"/>
    <w:rsid w:val="00872250"/>
    <w:rsid w:val="008855E2"/>
    <w:rsid w:val="00886521"/>
    <w:rsid w:val="008937A3"/>
    <w:rsid w:val="008A5E28"/>
    <w:rsid w:val="008B4198"/>
    <w:rsid w:val="008B725C"/>
    <w:rsid w:val="008C1D6D"/>
    <w:rsid w:val="008D3A05"/>
    <w:rsid w:val="008D681A"/>
    <w:rsid w:val="008D6B1A"/>
    <w:rsid w:val="008D6D38"/>
    <w:rsid w:val="008F34E9"/>
    <w:rsid w:val="009039E2"/>
    <w:rsid w:val="0091196A"/>
    <w:rsid w:val="00911DC9"/>
    <w:rsid w:val="009123FF"/>
    <w:rsid w:val="00917271"/>
    <w:rsid w:val="009400CF"/>
    <w:rsid w:val="0094691D"/>
    <w:rsid w:val="00954F42"/>
    <w:rsid w:val="00957A33"/>
    <w:rsid w:val="0096003B"/>
    <w:rsid w:val="0096081E"/>
    <w:rsid w:val="0096137E"/>
    <w:rsid w:val="00961E92"/>
    <w:rsid w:val="009647C5"/>
    <w:rsid w:val="00966280"/>
    <w:rsid w:val="00971DDC"/>
    <w:rsid w:val="009755AD"/>
    <w:rsid w:val="00985DB7"/>
    <w:rsid w:val="00986B3C"/>
    <w:rsid w:val="00991070"/>
    <w:rsid w:val="00992DCD"/>
    <w:rsid w:val="00994702"/>
    <w:rsid w:val="00997875"/>
    <w:rsid w:val="00997D39"/>
    <w:rsid w:val="00997FD5"/>
    <w:rsid w:val="009A1CA8"/>
    <w:rsid w:val="009A618E"/>
    <w:rsid w:val="009B155B"/>
    <w:rsid w:val="009B1F5B"/>
    <w:rsid w:val="009B3DB8"/>
    <w:rsid w:val="009E068F"/>
    <w:rsid w:val="009E1B89"/>
    <w:rsid w:val="009E619C"/>
    <w:rsid w:val="009E7020"/>
    <w:rsid w:val="009E7045"/>
    <w:rsid w:val="009E748B"/>
    <w:rsid w:val="009F3D12"/>
    <w:rsid w:val="00A04BEB"/>
    <w:rsid w:val="00A04DE2"/>
    <w:rsid w:val="00A11A20"/>
    <w:rsid w:val="00A11DFB"/>
    <w:rsid w:val="00A14BA5"/>
    <w:rsid w:val="00A15C80"/>
    <w:rsid w:val="00A15DA4"/>
    <w:rsid w:val="00A22250"/>
    <w:rsid w:val="00A25160"/>
    <w:rsid w:val="00A2769F"/>
    <w:rsid w:val="00A330EB"/>
    <w:rsid w:val="00A334CC"/>
    <w:rsid w:val="00A44BE1"/>
    <w:rsid w:val="00A4500D"/>
    <w:rsid w:val="00A66B14"/>
    <w:rsid w:val="00A66CF8"/>
    <w:rsid w:val="00A727DA"/>
    <w:rsid w:val="00A84D8D"/>
    <w:rsid w:val="00A9330E"/>
    <w:rsid w:val="00A93FD6"/>
    <w:rsid w:val="00A95088"/>
    <w:rsid w:val="00A957EB"/>
    <w:rsid w:val="00A960AC"/>
    <w:rsid w:val="00AA3298"/>
    <w:rsid w:val="00AA41AA"/>
    <w:rsid w:val="00AA6892"/>
    <w:rsid w:val="00AB049C"/>
    <w:rsid w:val="00AB1D7B"/>
    <w:rsid w:val="00AB1EA3"/>
    <w:rsid w:val="00AC4276"/>
    <w:rsid w:val="00AD2407"/>
    <w:rsid w:val="00AD62D8"/>
    <w:rsid w:val="00AE55C5"/>
    <w:rsid w:val="00AE5A4F"/>
    <w:rsid w:val="00AF0B65"/>
    <w:rsid w:val="00B002E0"/>
    <w:rsid w:val="00B0053F"/>
    <w:rsid w:val="00B07968"/>
    <w:rsid w:val="00B12666"/>
    <w:rsid w:val="00B23604"/>
    <w:rsid w:val="00B41694"/>
    <w:rsid w:val="00B427B9"/>
    <w:rsid w:val="00B454AE"/>
    <w:rsid w:val="00B52464"/>
    <w:rsid w:val="00B670CE"/>
    <w:rsid w:val="00B67B79"/>
    <w:rsid w:val="00B67E74"/>
    <w:rsid w:val="00B82234"/>
    <w:rsid w:val="00B837AA"/>
    <w:rsid w:val="00B92AD5"/>
    <w:rsid w:val="00BB4FEC"/>
    <w:rsid w:val="00BB65B1"/>
    <w:rsid w:val="00BC03E1"/>
    <w:rsid w:val="00BC4593"/>
    <w:rsid w:val="00BD05BF"/>
    <w:rsid w:val="00BD464A"/>
    <w:rsid w:val="00BD6CFB"/>
    <w:rsid w:val="00BE2902"/>
    <w:rsid w:val="00BF37B7"/>
    <w:rsid w:val="00BF5C82"/>
    <w:rsid w:val="00C013EF"/>
    <w:rsid w:val="00C11EFC"/>
    <w:rsid w:val="00C1675F"/>
    <w:rsid w:val="00C21F2D"/>
    <w:rsid w:val="00C27213"/>
    <w:rsid w:val="00C278C2"/>
    <w:rsid w:val="00C353D0"/>
    <w:rsid w:val="00C41E55"/>
    <w:rsid w:val="00C45167"/>
    <w:rsid w:val="00C473CE"/>
    <w:rsid w:val="00C50168"/>
    <w:rsid w:val="00C52111"/>
    <w:rsid w:val="00C53622"/>
    <w:rsid w:val="00C54982"/>
    <w:rsid w:val="00C55B71"/>
    <w:rsid w:val="00C621A1"/>
    <w:rsid w:val="00C63153"/>
    <w:rsid w:val="00C63CB8"/>
    <w:rsid w:val="00C65327"/>
    <w:rsid w:val="00C67382"/>
    <w:rsid w:val="00C72471"/>
    <w:rsid w:val="00C8086B"/>
    <w:rsid w:val="00C84D14"/>
    <w:rsid w:val="00C9369C"/>
    <w:rsid w:val="00C93EDD"/>
    <w:rsid w:val="00C953EF"/>
    <w:rsid w:val="00CA501F"/>
    <w:rsid w:val="00CA61CF"/>
    <w:rsid w:val="00CB1749"/>
    <w:rsid w:val="00CB3A9F"/>
    <w:rsid w:val="00CB5048"/>
    <w:rsid w:val="00CE2D1F"/>
    <w:rsid w:val="00CE52F0"/>
    <w:rsid w:val="00CF356A"/>
    <w:rsid w:val="00D029CB"/>
    <w:rsid w:val="00D04274"/>
    <w:rsid w:val="00D05A8B"/>
    <w:rsid w:val="00D06659"/>
    <w:rsid w:val="00D0699D"/>
    <w:rsid w:val="00D1447E"/>
    <w:rsid w:val="00D164B7"/>
    <w:rsid w:val="00D205D0"/>
    <w:rsid w:val="00D25CA2"/>
    <w:rsid w:val="00D275C6"/>
    <w:rsid w:val="00D42DFD"/>
    <w:rsid w:val="00D45E14"/>
    <w:rsid w:val="00D4755C"/>
    <w:rsid w:val="00D544FE"/>
    <w:rsid w:val="00D5596F"/>
    <w:rsid w:val="00D61F13"/>
    <w:rsid w:val="00D75D2E"/>
    <w:rsid w:val="00D806A3"/>
    <w:rsid w:val="00D81BAC"/>
    <w:rsid w:val="00D83149"/>
    <w:rsid w:val="00D83173"/>
    <w:rsid w:val="00D85273"/>
    <w:rsid w:val="00D90CC5"/>
    <w:rsid w:val="00D92C6A"/>
    <w:rsid w:val="00DA12AB"/>
    <w:rsid w:val="00DC22BE"/>
    <w:rsid w:val="00DC5F62"/>
    <w:rsid w:val="00DC7FAF"/>
    <w:rsid w:val="00DD02BA"/>
    <w:rsid w:val="00DE1B4A"/>
    <w:rsid w:val="00DE2CFF"/>
    <w:rsid w:val="00DE3330"/>
    <w:rsid w:val="00DE5939"/>
    <w:rsid w:val="00DF4CBC"/>
    <w:rsid w:val="00DF5370"/>
    <w:rsid w:val="00E0205D"/>
    <w:rsid w:val="00E153F6"/>
    <w:rsid w:val="00E173DF"/>
    <w:rsid w:val="00E27FC2"/>
    <w:rsid w:val="00E31912"/>
    <w:rsid w:val="00E31B60"/>
    <w:rsid w:val="00E353DB"/>
    <w:rsid w:val="00E36375"/>
    <w:rsid w:val="00E40D48"/>
    <w:rsid w:val="00E40DBF"/>
    <w:rsid w:val="00E42C98"/>
    <w:rsid w:val="00E43798"/>
    <w:rsid w:val="00E43842"/>
    <w:rsid w:val="00E468CA"/>
    <w:rsid w:val="00E62B3D"/>
    <w:rsid w:val="00E65E86"/>
    <w:rsid w:val="00E73C7F"/>
    <w:rsid w:val="00E740D9"/>
    <w:rsid w:val="00E8224F"/>
    <w:rsid w:val="00E943EE"/>
    <w:rsid w:val="00EA4D0C"/>
    <w:rsid w:val="00EA4E53"/>
    <w:rsid w:val="00EA6259"/>
    <w:rsid w:val="00EB4324"/>
    <w:rsid w:val="00EB6B41"/>
    <w:rsid w:val="00EC1D1E"/>
    <w:rsid w:val="00EC465B"/>
    <w:rsid w:val="00EC7D8F"/>
    <w:rsid w:val="00ED0F55"/>
    <w:rsid w:val="00ED5032"/>
    <w:rsid w:val="00ED5270"/>
    <w:rsid w:val="00ED7856"/>
    <w:rsid w:val="00ED792B"/>
    <w:rsid w:val="00EE5769"/>
    <w:rsid w:val="00EE6916"/>
    <w:rsid w:val="00EF1557"/>
    <w:rsid w:val="00F01A21"/>
    <w:rsid w:val="00F046E9"/>
    <w:rsid w:val="00F270BA"/>
    <w:rsid w:val="00F337F8"/>
    <w:rsid w:val="00F3464D"/>
    <w:rsid w:val="00F405D4"/>
    <w:rsid w:val="00F40AA9"/>
    <w:rsid w:val="00F43D26"/>
    <w:rsid w:val="00F46B8B"/>
    <w:rsid w:val="00F5236F"/>
    <w:rsid w:val="00F544AB"/>
    <w:rsid w:val="00F56A1B"/>
    <w:rsid w:val="00F6079F"/>
    <w:rsid w:val="00F66DF3"/>
    <w:rsid w:val="00F67AB2"/>
    <w:rsid w:val="00F73D21"/>
    <w:rsid w:val="00F74ED0"/>
    <w:rsid w:val="00F83593"/>
    <w:rsid w:val="00F90E30"/>
    <w:rsid w:val="00F9424D"/>
    <w:rsid w:val="00F94DFC"/>
    <w:rsid w:val="00FA34B5"/>
    <w:rsid w:val="00FB0158"/>
    <w:rsid w:val="00FB16BC"/>
    <w:rsid w:val="00FB25A0"/>
    <w:rsid w:val="00FB4F37"/>
    <w:rsid w:val="00FB7E5A"/>
    <w:rsid w:val="00FD33A2"/>
    <w:rsid w:val="00FE09E7"/>
    <w:rsid w:val="00FE2161"/>
    <w:rsid w:val="00FE58B6"/>
    <w:rsid w:val="00FE7430"/>
    <w:rsid w:val="00FF0471"/>
    <w:rsid w:val="00FF0AAD"/>
    <w:rsid w:val="00FF29CE"/>
    <w:rsid w:val="00FF2E7C"/>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76802"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header" w:uiPriority="99" w:unhideWhenUsed="0"/>
    <w:lsdException w:name="footer" w:uiPriority="99" w:unhideWhenUsed="0"/>
    <w:lsdException w:name="caption" w:uiPriority="35" w:qFormat="1"/>
    <w:lsdException w:name="table of figures" w:uiPriority="99"/>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Hyperlink" w:uiPriority="99"/>
    <w:lsdException w:name="Strong" w:semiHidden="0" w:uiPriority="22"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Balloon Text" w:semiHidden="0"/>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0AAD"/>
    <w:pPr>
      <w:widowControl w:val="0"/>
      <w:jc w:val="both"/>
    </w:pPr>
    <w:rPr>
      <w:kern w:val="2"/>
      <w:sz w:val="21"/>
      <w:szCs w:val="24"/>
    </w:rPr>
  </w:style>
  <w:style w:type="paragraph" w:styleId="1">
    <w:name w:val="heading 1"/>
    <w:basedOn w:val="a"/>
    <w:next w:val="a"/>
    <w:link w:val="1Char"/>
    <w:qFormat/>
    <w:rsid w:val="004A0053"/>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rsid w:val="004A0053"/>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3">
    <w:name w:val="heading 3"/>
    <w:basedOn w:val="a"/>
    <w:next w:val="a"/>
    <w:link w:val="3Char"/>
    <w:qFormat/>
    <w:rsid w:val="004A0053"/>
    <w:pPr>
      <w:keepNext/>
      <w:keepLines/>
      <w:numPr>
        <w:ilvl w:val="2"/>
        <w:numId w:val="1"/>
      </w:numPr>
      <w:spacing w:before="260" w:after="260" w:line="416" w:lineRule="auto"/>
      <w:outlineLvl w:val="2"/>
    </w:pPr>
    <w:rPr>
      <w:b/>
      <w:bCs/>
      <w:sz w:val="32"/>
      <w:szCs w:val="32"/>
    </w:rPr>
  </w:style>
  <w:style w:type="paragraph" w:styleId="4">
    <w:name w:val="heading 4"/>
    <w:basedOn w:val="a"/>
    <w:next w:val="a"/>
    <w:link w:val="4Char"/>
    <w:qFormat/>
    <w:rsid w:val="004A0053"/>
    <w:pPr>
      <w:keepNext/>
      <w:keepLines/>
      <w:tabs>
        <w:tab w:val="left" w:pos="864"/>
        <w:tab w:val="num" w:pos="2071"/>
      </w:tabs>
      <w:spacing w:before="280" w:after="290" w:line="372" w:lineRule="auto"/>
      <w:ind w:left="1884" w:hanging="528"/>
      <w:outlineLvl w:val="3"/>
    </w:pPr>
    <w:rPr>
      <w:rFonts w:ascii="Arial" w:eastAsia="黑体" w:hAnsi="Arial"/>
      <w:b/>
      <w:sz w:val="28"/>
    </w:rPr>
  </w:style>
  <w:style w:type="paragraph" w:styleId="5">
    <w:name w:val="heading 5"/>
    <w:basedOn w:val="a"/>
    <w:next w:val="a"/>
    <w:link w:val="5Char"/>
    <w:qFormat/>
    <w:rsid w:val="004A0053"/>
    <w:pPr>
      <w:keepNext/>
      <w:keepLines/>
      <w:tabs>
        <w:tab w:val="left" w:pos="1008"/>
        <w:tab w:val="num" w:pos="2383"/>
      </w:tabs>
      <w:spacing w:before="280" w:after="290" w:line="372" w:lineRule="auto"/>
      <w:ind w:left="2196" w:hanging="528"/>
      <w:outlineLvl w:val="4"/>
    </w:pPr>
    <w:rPr>
      <w:b/>
      <w:sz w:val="28"/>
    </w:rPr>
  </w:style>
  <w:style w:type="paragraph" w:styleId="6">
    <w:name w:val="heading 6"/>
    <w:basedOn w:val="a"/>
    <w:next w:val="a"/>
    <w:link w:val="6Char"/>
    <w:qFormat/>
    <w:rsid w:val="004A0053"/>
    <w:pPr>
      <w:keepNext/>
      <w:keepLines/>
      <w:tabs>
        <w:tab w:val="left" w:pos="1151"/>
        <w:tab w:val="num"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rsid w:val="004A0053"/>
    <w:pPr>
      <w:keepNext/>
      <w:keepLines/>
      <w:tabs>
        <w:tab w:val="left" w:pos="1296"/>
        <w:tab w:val="num" w:pos="3007"/>
      </w:tabs>
      <w:spacing w:before="240" w:after="64" w:line="317" w:lineRule="auto"/>
      <w:ind w:left="2820" w:hanging="528"/>
      <w:outlineLvl w:val="6"/>
    </w:pPr>
    <w:rPr>
      <w:b/>
      <w:sz w:val="24"/>
    </w:rPr>
  </w:style>
  <w:style w:type="paragraph" w:styleId="8">
    <w:name w:val="heading 8"/>
    <w:basedOn w:val="a"/>
    <w:next w:val="a"/>
    <w:link w:val="8Char"/>
    <w:qFormat/>
    <w:rsid w:val="004A0053"/>
    <w:pPr>
      <w:keepNext/>
      <w:keepLines/>
      <w:tabs>
        <w:tab w:val="left" w:pos="1440"/>
        <w:tab w:val="num"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rsid w:val="004A0053"/>
    <w:pPr>
      <w:keepNext/>
      <w:keepLines/>
      <w:tabs>
        <w:tab w:val="left" w:pos="1583"/>
        <w:tab w:val="num"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nhideWhenUsed/>
    <w:rsid w:val="00FF0AAD"/>
    <w:rPr>
      <w:sz w:val="18"/>
      <w:szCs w:val="18"/>
    </w:rPr>
  </w:style>
  <w:style w:type="paragraph" w:styleId="a4">
    <w:name w:val="footer"/>
    <w:basedOn w:val="a"/>
    <w:link w:val="Char0"/>
    <w:uiPriority w:val="99"/>
    <w:rsid w:val="00FF0AAD"/>
    <w:pPr>
      <w:tabs>
        <w:tab w:val="center" w:pos="4153"/>
        <w:tab w:val="right" w:pos="8306"/>
      </w:tabs>
      <w:snapToGrid w:val="0"/>
      <w:jc w:val="left"/>
    </w:pPr>
    <w:rPr>
      <w:sz w:val="18"/>
      <w:szCs w:val="18"/>
    </w:rPr>
  </w:style>
  <w:style w:type="paragraph" w:styleId="a5">
    <w:name w:val="header"/>
    <w:basedOn w:val="a"/>
    <w:link w:val="Char1"/>
    <w:uiPriority w:val="99"/>
    <w:rsid w:val="00FF0AAD"/>
    <w:pPr>
      <w:pBdr>
        <w:bottom w:val="single" w:sz="6" w:space="1" w:color="auto"/>
      </w:pBdr>
      <w:tabs>
        <w:tab w:val="center" w:pos="4153"/>
        <w:tab w:val="right" w:pos="8306"/>
      </w:tabs>
      <w:snapToGrid w:val="0"/>
      <w:jc w:val="center"/>
    </w:pPr>
    <w:rPr>
      <w:sz w:val="18"/>
      <w:szCs w:val="18"/>
    </w:rPr>
  </w:style>
  <w:style w:type="character" w:styleId="a6">
    <w:name w:val="page number"/>
    <w:basedOn w:val="a0"/>
    <w:rsid w:val="00FF0AAD"/>
  </w:style>
  <w:style w:type="character" w:customStyle="1" w:styleId="Char">
    <w:name w:val="批注框文本 Char"/>
    <w:basedOn w:val="a0"/>
    <w:link w:val="a3"/>
    <w:rsid w:val="00FF0AAD"/>
    <w:rPr>
      <w:kern w:val="2"/>
      <w:sz w:val="18"/>
      <w:szCs w:val="18"/>
    </w:rPr>
  </w:style>
  <w:style w:type="paragraph" w:styleId="a7">
    <w:name w:val="List Paragraph"/>
    <w:basedOn w:val="a"/>
    <w:link w:val="Char2"/>
    <w:uiPriority w:val="34"/>
    <w:unhideWhenUsed/>
    <w:qFormat/>
    <w:rsid w:val="00FB16BC"/>
    <w:pPr>
      <w:ind w:firstLineChars="200" w:firstLine="420"/>
    </w:pPr>
  </w:style>
  <w:style w:type="paragraph" w:styleId="a8">
    <w:name w:val="Document Map"/>
    <w:basedOn w:val="a"/>
    <w:link w:val="Char3"/>
    <w:unhideWhenUsed/>
    <w:rsid w:val="006521E7"/>
    <w:rPr>
      <w:rFonts w:ascii="宋体"/>
      <w:sz w:val="18"/>
      <w:szCs w:val="18"/>
    </w:rPr>
  </w:style>
  <w:style w:type="character" w:customStyle="1" w:styleId="Char3">
    <w:name w:val="文档结构图 Char"/>
    <w:basedOn w:val="a0"/>
    <w:link w:val="a8"/>
    <w:rsid w:val="006521E7"/>
    <w:rPr>
      <w:rFonts w:ascii="宋体"/>
      <w:kern w:val="2"/>
      <w:sz w:val="18"/>
      <w:szCs w:val="18"/>
    </w:rPr>
  </w:style>
  <w:style w:type="character" w:customStyle="1" w:styleId="1Char">
    <w:name w:val="标题 1 Char"/>
    <w:basedOn w:val="a0"/>
    <w:link w:val="1"/>
    <w:rsid w:val="004A0053"/>
    <w:rPr>
      <w:b/>
      <w:bCs/>
      <w:kern w:val="44"/>
      <w:sz w:val="44"/>
      <w:szCs w:val="44"/>
    </w:rPr>
  </w:style>
  <w:style w:type="character" w:customStyle="1" w:styleId="2Char">
    <w:name w:val="标题 2 Char"/>
    <w:basedOn w:val="a0"/>
    <w:link w:val="2"/>
    <w:rsid w:val="004A0053"/>
    <w:rPr>
      <w:rFonts w:ascii="Arial" w:eastAsia="MS Mincho" w:hAnsi="Arial"/>
      <w:sz w:val="32"/>
      <w:szCs w:val="32"/>
      <w:lang w:val="en-GB"/>
    </w:rPr>
  </w:style>
  <w:style w:type="character" w:customStyle="1" w:styleId="3Char">
    <w:name w:val="标题 3 Char"/>
    <w:basedOn w:val="a0"/>
    <w:link w:val="3"/>
    <w:rsid w:val="004A0053"/>
    <w:rPr>
      <w:b/>
      <w:bCs/>
      <w:kern w:val="2"/>
      <w:sz w:val="32"/>
      <w:szCs w:val="32"/>
    </w:rPr>
  </w:style>
  <w:style w:type="character" w:customStyle="1" w:styleId="4Char">
    <w:name w:val="标题 4 Char"/>
    <w:basedOn w:val="a0"/>
    <w:link w:val="4"/>
    <w:rsid w:val="004A0053"/>
    <w:rPr>
      <w:rFonts w:ascii="Arial" w:eastAsia="黑体" w:hAnsi="Arial"/>
      <w:b/>
      <w:kern w:val="2"/>
      <w:sz w:val="28"/>
      <w:szCs w:val="24"/>
    </w:rPr>
  </w:style>
  <w:style w:type="character" w:customStyle="1" w:styleId="5Char">
    <w:name w:val="标题 5 Char"/>
    <w:basedOn w:val="a0"/>
    <w:link w:val="5"/>
    <w:rsid w:val="004A0053"/>
    <w:rPr>
      <w:b/>
      <w:kern w:val="2"/>
      <w:sz w:val="28"/>
      <w:szCs w:val="24"/>
    </w:rPr>
  </w:style>
  <w:style w:type="character" w:customStyle="1" w:styleId="6Char">
    <w:name w:val="标题 6 Char"/>
    <w:basedOn w:val="a0"/>
    <w:link w:val="6"/>
    <w:rsid w:val="004A0053"/>
    <w:rPr>
      <w:rFonts w:ascii="Arial" w:eastAsia="黑体" w:hAnsi="Arial"/>
      <w:b/>
      <w:kern w:val="2"/>
      <w:sz w:val="24"/>
      <w:szCs w:val="24"/>
    </w:rPr>
  </w:style>
  <w:style w:type="character" w:customStyle="1" w:styleId="7Char">
    <w:name w:val="标题 7 Char"/>
    <w:basedOn w:val="a0"/>
    <w:link w:val="7"/>
    <w:rsid w:val="004A0053"/>
    <w:rPr>
      <w:b/>
      <w:kern w:val="2"/>
      <w:sz w:val="24"/>
      <w:szCs w:val="24"/>
    </w:rPr>
  </w:style>
  <w:style w:type="character" w:customStyle="1" w:styleId="8Char">
    <w:name w:val="标题 8 Char"/>
    <w:basedOn w:val="a0"/>
    <w:link w:val="8"/>
    <w:rsid w:val="004A0053"/>
    <w:rPr>
      <w:rFonts w:ascii="Arial" w:eastAsia="黑体" w:hAnsi="Arial"/>
      <w:kern w:val="2"/>
      <w:sz w:val="24"/>
      <w:szCs w:val="24"/>
    </w:rPr>
  </w:style>
  <w:style w:type="character" w:customStyle="1" w:styleId="9Char">
    <w:name w:val="标题 9 Char"/>
    <w:basedOn w:val="a0"/>
    <w:link w:val="9"/>
    <w:rsid w:val="004A0053"/>
    <w:rPr>
      <w:rFonts w:ascii="Arial" w:eastAsia="黑体" w:hAnsi="Arial"/>
      <w:kern w:val="2"/>
      <w:sz w:val="21"/>
      <w:szCs w:val="24"/>
    </w:rPr>
  </w:style>
  <w:style w:type="character" w:styleId="a9">
    <w:name w:val="endnote reference"/>
    <w:basedOn w:val="a0"/>
    <w:rsid w:val="004A0053"/>
    <w:rPr>
      <w:vertAlign w:val="superscript"/>
    </w:rPr>
  </w:style>
  <w:style w:type="character" w:customStyle="1" w:styleId="CharChar5">
    <w:name w:val="Char Char5"/>
    <w:rsid w:val="004A0053"/>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rsid w:val="004A0053"/>
  </w:style>
  <w:style w:type="character" w:customStyle="1" w:styleId="BoldCommentsChar">
    <w:name w:val="Bold Comments Char"/>
    <w:link w:val="BoldComments"/>
    <w:rsid w:val="004A0053"/>
    <w:rPr>
      <w:rFonts w:ascii="Arial" w:eastAsia="MS Mincho" w:hAnsi="Arial"/>
      <w:b/>
      <w:szCs w:val="24"/>
      <w:lang w:val="en-GB" w:eastAsia="en-GB"/>
    </w:rPr>
  </w:style>
  <w:style w:type="character" w:customStyle="1" w:styleId="THChar">
    <w:name w:val="TH Char"/>
    <w:link w:val="TH"/>
    <w:rsid w:val="004A0053"/>
    <w:rPr>
      <w:rFonts w:ascii="Arial" w:eastAsia="Batang" w:hAnsi="Arial"/>
      <w:b/>
      <w:color w:val="0000FF"/>
      <w:kern w:val="2"/>
      <w:lang w:eastAsia="en-US"/>
    </w:rPr>
  </w:style>
  <w:style w:type="character" w:customStyle="1" w:styleId="Char4">
    <w:name w:val="题注 Char"/>
    <w:link w:val="aa"/>
    <w:uiPriority w:val="99"/>
    <w:rsid w:val="004A0053"/>
    <w:rPr>
      <w:rFonts w:ascii="Arial" w:eastAsia="黑体" w:hAnsi="Arial" w:cs="Arial"/>
      <w:kern w:val="2"/>
    </w:rPr>
  </w:style>
  <w:style w:type="character" w:customStyle="1" w:styleId="3CharChar">
    <w:name w:val="标题 3 Char Char"/>
    <w:basedOn w:val="a0"/>
    <w:rsid w:val="004A0053"/>
    <w:rPr>
      <w:b/>
      <w:bCs/>
      <w:kern w:val="2"/>
      <w:sz w:val="32"/>
      <w:szCs w:val="32"/>
    </w:rPr>
  </w:style>
  <w:style w:type="character" w:customStyle="1" w:styleId="Char5">
    <w:name w:val="批注主题 Char"/>
    <w:basedOn w:val="Char6"/>
    <w:link w:val="ab"/>
    <w:semiHidden/>
    <w:rsid w:val="004A0053"/>
    <w:rPr>
      <w:rFonts w:ascii="Arial" w:hAnsi="Arial"/>
      <w:b/>
      <w:bCs/>
      <w:lang w:eastAsia="en-GB"/>
    </w:rPr>
  </w:style>
  <w:style w:type="character" w:customStyle="1" w:styleId="B1Char1">
    <w:name w:val="B1 Char1"/>
    <w:link w:val="B1"/>
    <w:locked/>
    <w:rsid w:val="004A0053"/>
    <w:rPr>
      <w:lang w:val="en-GB" w:eastAsia="ja-JP"/>
    </w:rPr>
  </w:style>
  <w:style w:type="character" w:customStyle="1" w:styleId="EmailDiscussionChar">
    <w:name w:val="EmailDiscussion Char"/>
    <w:rsid w:val="004A0053"/>
    <w:rPr>
      <w:rFonts w:ascii="Arial" w:eastAsia="MS Mincho" w:hAnsi="Arial"/>
      <w:b/>
      <w:szCs w:val="24"/>
      <w:lang w:val="en-GB" w:eastAsia="en-GB" w:bidi="ar-SA"/>
    </w:rPr>
  </w:style>
  <w:style w:type="character" w:customStyle="1" w:styleId="InternalChar">
    <w:name w:val="Internal Char"/>
    <w:link w:val="Internal"/>
    <w:rsid w:val="004A0053"/>
    <w:rPr>
      <w:rFonts w:ascii="Arial" w:eastAsia="MS Mincho" w:hAnsi="Arial"/>
      <w:i/>
      <w:color w:val="333399"/>
      <w:sz w:val="18"/>
      <w:szCs w:val="24"/>
      <w:lang w:val="en-GB" w:eastAsia="en-GB"/>
    </w:rPr>
  </w:style>
  <w:style w:type="character" w:customStyle="1" w:styleId="CharChar7">
    <w:name w:val="Char Char7"/>
    <w:rsid w:val="004A0053"/>
    <w:rPr>
      <w:rFonts w:ascii="Arial" w:eastAsia="MS Mincho" w:hAnsi="Arial" w:cs="Arial"/>
      <w:b/>
      <w:bCs/>
      <w:iCs/>
      <w:sz w:val="28"/>
      <w:szCs w:val="28"/>
      <w:lang w:val="en-GB" w:eastAsia="en-GB" w:bidi="ar-SA"/>
    </w:rPr>
  </w:style>
  <w:style w:type="character" w:customStyle="1" w:styleId="CommentsCharChar">
    <w:name w:val="Comments Char Char"/>
    <w:link w:val="Comments"/>
    <w:rsid w:val="004A0053"/>
    <w:rPr>
      <w:rFonts w:ascii="Arial" w:eastAsia="MS Mincho" w:hAnsi="Arial"/>
      <w:i/>
      <w:sz w:val="18"/>
      <w:szCs w:val="24"/>
      <w:lang w:val="en-GB" w:eastAsia="en-GB"/>
    </w:rPr>
  </w:style>
  <w:style w:type="character" w:customStyle="1" w:styleId="CharChar">
    <w:name w:val="段 Char Char"/>
    <w:basedOn w:val="a0"/>
    <w:link w:val="ac"/>
    <w:rsid w:val="004A0053"/>
    <w:rPr>
      <w:rFonts w:ascii="宋体"/>
      <w:sz w:val="21"/>
    </w:rPr>
  </w:style>
  <w:style w:type="character" w:customStyle="1" w:styleId="SubHeadingChar">
    <w:name w:val="SubHeading Char"/>
    <w:rsid w:val="004A0053"/>
    <w:rPr>
      <w:rFonts w:ascii="Arial" w:eastAsia="MS Mincho" w:hAnsi="Arial"/>
      <w:b/>
      <w:szCs w:val="24"/>
      <w:lang w:val="en-GB" w:eastAsia="en-GB" w:bidi="ar-SA"/>
    </w:rPr>
  </w:style>
  <w:style w:type="character" w:styleId="ad">
    <w:name w:val="FollowedHyperlink"/>
    <w:basedOn w:val="a0"/>
    <w:rsid w:val="004A0053"/>
    <w:rPr>
      <w:color w:val="800080"/>
      <w:u w:val="single"/>
    </w:rPr>
  </w:style>
  <w:style w:type="character" w:customStyle="1" w:styleId="TALChar">
    <w:name w:val="TAL Char"/>
    <w:link w:val="TAL"/>
    <w:rsid w:val="004A0053"/>
    <w:rPr>
      <w:rFonts w:ascii="Arial" w:eastAsia="MS Mincho" w:hAnsi="Arial" w:cs="Arial"/>
      <w:sz w:val="18"/>
      <w:szCs w:val="18"/>
      <w:lang w:val="en-GB"/>
    </w:rPr>
  </w:style>
  <w:style w:type="character" w:customStyle="1" w:styleId="B2Char">
    <w:name w:val="B2 Char"/>
    <w:link w:val="B2"/>
    <w:rsid w:val="004A0053"/>
    <w:rPr>
      <w:rFonts w:eastAsia="MS Mincho"/>
      <w:lang w:val="en-GB" w:eastAsia="ja-JP"/>
    </w:rPr>
  </w:style>
  <w:style w:type="character" w:customStyle="1" w:styleId="ZGSM">
    <w:name w:val="ZGSM"/>
    <w:rsid w:val="004A0053"/>
  </w:style>
  <w:style w:type="character" w:customStyle="1" w:styleId="Doc-titleChar">
    <w:name w:val="Doc-title Char"/>
    <w:rsid w:val="004A0053"/>
    <w:rPr>
      <w:rFonts w:ascii="Arial" w:eastAsia="MS Mincho" w:hAnsi="Arial"/>
      <w:szCs w:val="24"/>
      <w:lang w:val="en-GB" w:eastAsia="en-GB" w:bidi="ar-SA"/>
    </w:rPr>
  </w:style>
  <w:style w:type="character" w:customStyle="1" w:styleId="1CharChar">
    <w:name w:val="标题 1 Char Char"/>
    <w:basedOn w:val="a0"/>
    <w:rsid w:val="004A0053"/>
    <w:rPr>
      <w:b/>
      <w:bCs/>
      <w:kern w:val="44"/>
      <w:sz w:val="44"/>
      <w:szCs w:val="44"/>
    </w:rPr>
  </w:style>
  <w:style w:type="character" w:styleId="ae">
    <w:name w:val="annotation reference"/>
    <w:rsid w:val="004A0053"/>
    <w:rPr>
      <w:sz w:val="16"/>
    </w:rPr>
  </w:style>
  <w:style w:type="character" w:styleId="af">
    <w:name w:val="Emphasis"/>
    <w:qFormat/>
    <w:rsid w:val="004A0053"/>
    <w:rPr>
      <w:i/>
      <w:iCs/>
    </w:rPr>
  </w:style>
  <w:style w:type="character" w:customStyle="1" w:styleId="Doc-titleCharChar">
    <w:name w:val="Doc-title Char Char"/>
    <w:basedOn w:val="a0"/>
    <w:link w:val="Doc-title"/>
    <w:rsid w:val="004A0053"/>
    <w:rPr>
      <w:rFonts w:ascii="Arial" w:eastAsia="MS Mincho" w:hAnsi="Arial"/>
      <w:szCs w:val="24"/>
      <w:lang w:val="en-GB" w:eastAsia="en-GB"/>
    </w:rPr>
  </w:style>
  <w:style w:type="character" w:customStyle="1" w:styleId="emailstyle20">
    <w:name w:val="emailstyle20"/>
    <w:semiHidden/>
    <w:rsid w:val="004A0053"/>
    <w:rPr>
      <w:rFonts w:ascii="Arial" w:hAnsi="Arial" w:cs="Arial" w:hint="default"/>
      <w:color w:val="auto"/>
      <w:sz w:val="20"/>
      <w:szCs w:val="20"/>
    </w:rPr>
  </w:style>
  <w:style w:type="character" w:styleId="af0">
    <w:name w:val="Hyperlink"/>
    <w:basedOn w:val="a0"/>
    <w:uiPriority w:val="99"/>
    <w:rsid w:val="004A0053"/>
    <w:rPr>
      <w:color w:val="0000FF"/>
      <w:spacing w:val="0"/>
      <w:w w:val="100"/>
      <w:szCs w:val="21"/>
      <w:u w:val="single"/>
      <w:lang w:val="en-US" w:eastAsia="zh-CN"/>
    </w:rPr>
  </w:style>
  <w:style w:type="character" w:customStyle="1" w:styleId="Char6">
    <w:name w:val="批注文字 Char"/>
    <w:basedOn w:val="a0"/>
    <w:rsid w:val="004A0053"/>
    <w:rPr>
      <w:rFonts w:eastAsia="MS Mincho"/>
      <w:lang w:val="en-GB"/>
    </w:rPr>
  </w:style>
  <w:style w:type="character" w:styleId="af1">
    <w:name w:val="footnote reference"/>
    <w:basedOn w:val="a0"/>
    <w:rsid w:val="004A0053"/>
    <w:rPr>
      <w:vertAlign w:val="superscript"/>
    </w:rPr>
  </w:style>
  <w:style w:type="character" w:customStyle="1" w:styleId="Char0">
    <w:name w:val="页脚 Char"/>
    <w:link w:val="a4"/>
    <w:uiPriority w:val="99"/>
    <w:rsid w:val="004A0053"/>
    <w:rPr>
      <w:kern w:val="2"/>
      <w:sz w:val="18"/>
      <w:szCs w:val="18"/>
    </w:rPr>
  </w:style>
  <w:style w:type="character" w:styleId="af2">
    <w:name w:val="Placeholder Text"/>
    <w:uiPriority w:val="99"/>
    <w:semiHidden/>
    <w:rsid w:val="004A0053"/>
    <w:rPr>
      <w:color w:val="808080"/>
    </w:rPr>
  </w:style>
  <w:style w:type="character" w:customStyle="1" w:styleId="Doc-text2Char">
    <w:name w:val="Doc-text2 Char"/>
    <w:rsid w:val="004A0053"/>
    <w:rPr>
      <w:rFonts w:ascii="Arial" w:eastAsia="MS Mincho" w:hAnsi="Arial"/>
      <w:szCs w:val="24"/>
      <w:lang w:val="en-GB" w:eastAsia="en-GB" w:bidi="ar-SA"/>
    </w:rPr>
  </w:style>
  <w:style w:type="character" w:customStyle="1" w:styleId="CharChar0">
    <w:name w:val="附录公式 Char Char"/>
    <w:basedOn w:val="CharChar"/>
    <w:link w:val="af3"/>
    <w:rsid w:val="004A0053"/>
  </w:style>
  <w:style w:type="character" w:customStyle="1" w:styleId="Char7">
    <w:name w:val="纯文本 Char"/>
    <w:basedOn w:val="a0"/>
    <w:link w:val="af4"/>
    <w:uiPriority w:val="99"/>
    <w:rsid w:val="004A0053"/>
    <w:rPr>
      <w:rFonts w:ascii="Consolas" w:eastAsia="Calibri" w:hAnsi="Consolas"/>
      <w:sz w:val="21"/>
      <w:szCs w:val="21"/>
      <w:lang w:eastAsia="en-US"/>
    </w:rPr>
  </w:style>
  <w:style w:type="character" w:customStyle="1" w:styleId="CharChar1">
    <w:name w:val="首示例 Char Char"/>
    <w:basedOn w:val="a0"/>
    <w:link w:val="af5"/>
    <w:rsid w:val="004A0053"/>
    <w:rPr>
      <w:rFonts w:ascii="宋体" w:hAnsi="宋体"/>
      <w:kern w:val="2"/>
      <w:sz w:val="18"/>
      <w:szCs w:val="18"/>
    </w:rPr>
  </w:style>
  <w:style w:type="character" w:customStyle="1" w:styleId="SubHeadingCharChar">
    <w:name w:val="SubHeading Char Char"/>
    <w:link w:val="SubHeading"/>
    <w:rsid w:val="004A0053"/>
    <w:rPr>
      <w:rFonts w:ascii="Arial" w:eastAsia="MS Mincho" w:hAnsi="Arial"/>
      <w:b/>
      <w:szCs w:val="24"/>
      <w:lang w:val="en-GB" w:eastAsia="en-GB"/>
    </w:rPr>
  </w:style>
  <w:style w:type="character" w:customStyle="1" w:styleId="af6">
    <w:name w:val="发布"/>
    <w:basedOn w:val="a0"/>
    <w:rsid w:val="004A0053"/>
    <w:rPr>
      <w:rFonts w:ascii="黑体" w:eastAsia="黑体"/>
      <w:spacing w:val="85"/>
      <w:w w:val="100"/>
      <w:position w:val="3"/>
      <w:sz w:val="28"/>
      <w:szCs w:val="28"/>
    </w:rPr>
  </w:style>
  <w:style w:type="character" w:customStyle="1" w:styleId="CharChar6">
    <w:name w:val="Char Char6"/>
    <w:rsid w:val="004A0053"/>
    <w:rPr>
      <w:rFonts w:ascii="Arial" w:eastAsia="MS Mincho" w:hAnsi="Arial" w:cs="Arial"/>
      <w:bCs/>
      <w:sz w:val="26"/>
      <w:szCs w:val="26"/>
      <w:lang w:val="en-GB" w:eastAsia="en-GB" w:bidi="ar-SA"/>
    </w:rPr>
  </w:style>
  <w:style w:type="character" w:customStyle="1" w:styleId="B3Char2">
    <w:name w:val="B3 Char2"/>
    <w:link w:val="B3"/>
    <w:rsid w:val="004A0053"/>
    <w:rPr>
      <w:rFonts w:eastAsia="Malgun Gothic"/>
      <w:lang w:eastAsia="en-US"/>
    </w:rPr>
  </w:style>
  <w:style w:type="character" w:customStyle="1" w:styleId="Char8">
    <w:name w:val="正文文本 Char"/>
    <w:basedOn w:val="a0"/>
    <w:link w:val="af7"/>
    <w:rsid w:val="004A0053"/>
    <w:rPr>
      <w:rFonts w:ascii="Arial" w:eastAsia="MS Mincho" w:hAnsi="Arial"/>
      <w:szCs w:val="24"/>
      <w:lang w:val="en-GB" w:eastAsia="en-GB"/>
    </w:rPr>
  </w:style>
  <w:style w:type="character" w:customStyle="1" w:styleId="DoclistChar">
    <w:name w:val="Doc list Char"/>
    <w:basedOn w:val="Doc-titleChar"/>
    <w:link w:val="Doclist"/>
    <w:rsid w:val="004A0053"/>
  </w:style>
  <w:style w:type="character" w:customStyle="1" w:styleId="EmailDiscussionCharChar">
    <w:name w:val="EmailDiscussion Char Char"/>
    <w:link w:val="EmailDiscussion"/>
    <w:rsid w:val="004A0053"/>
    <w:rPr>
      <w:rFonts w:ascii="Arial" w:eastAsia="MS Mincho" w:hAnsi="Arial"/>
      <w:b/>
      <w:szCs w:val="24"/>
      <w:lang w:val="en-GB" w:eastAsia="en-GB"/>
    </w:rPr>
  </w:style>
  <w:style w:type="character" w:customStyle="1" w:styleId="Char1">
    <w:name w:val="页眉 Char"/>
    <w:link w:val="a5"/>
    <w:uiPriority w:val="99"/>
    <w:rsid w:val="004A0053"/>
    <w:rPr>
      <w:kern w:val="2"/>
      <w:sz w:val="18"/>
      <w:szCs w:val="18"/>
    </w:rPr>
  </w:style>
  <w:style w:type="character" w:customStyle="1" w:styleId="Doc-text2CharChar">
    <w:name w:val="Doc-text2 Char Char"/>
    <w:basedOn w:val="a0"/>
    <w:link w:val="Doc-text2"/>
    <w:rsid w:val="004A0053"/>
    <w:rPr>
      <w:rFonts w:ascii="Arial" w:eastAsia="MS Mincho" w:hAnsi="Arial"/>
      <w:szCs w:val="24"/>
      <w:lang w:val="en-GB" w:eastAsia="en-GB"/>
    </w:rPr>
  </w:style>
  <w:style w:type="character" w:customStyle="1" w:styleId="TALCar">
    <w:name w:val="TAL Car"/>
    <w:rsid w:val="004A0053"/>
    <w:rPr>
      <w:rFonts w:ascii="Arial" w:eastAsia="Times New Roman" w:hAnsi="Arial"/>
      <w:sz w:val="18"/>
      <w:lang w:val="en-GB"/>
    </w:rPr>
  </w:style>
  <w:style w:type="character" w:customStyle="1" w:styleId="CommentsChar">
    <w:name w:val="Comments Char"/>
    <w:rsid w:val="004A0053"/>
    <w:rPr>
      <w:rFonts w:ascii="Arial" w:eastAsia="MS Mincho" w:hAnsi="Arial"/>
      <w:i/>
      <w:sz w:val="18"/>
      <w:szCs w:val="24"/>
      <w:lang w:val="en-GB" w:eastAsia="en-GB" w:bidi="ar-SA"/>
    </w:rPr>
  </w:style>
  <w:style w:type="paragraph" w:customStyle="1" w:styleId="ZB">
    <w:name w:val="ZB"/>
    <w:rsid w:val="004A00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8">
    <w:name w:val="其他发布部门"/>
    <w:basedOn w:val="af9"/>
    <w:rsid w:val="004A0053"/>
    <w:pPr>
      <w:spacing w:line="0" w:lineRule="atLeast"/>
    </w:pPr>
    <w:rPr>
      <w:rFonts w:ascii="黑体" w:eastAsia="黑体"/>
      <w:b w:val="0"/>
    </w:rPr>
  </w:style>
  <w:style w:type="paragraph" w:customStyle="1" w:styleId="afa">
    <w:name w:val="示例"/>
    <w:next w:val="afb"/>
    <w:rsid w:val="004A0053"/>
    <w:pPr>
      <w:widowControl w:val="0"/>
      <w:ind w:left="360" w:hanging="360"/>
      <w:jc w:val="both"/>
    </w:pPr>
    <w:rPr>
      <w:rFonts w:ascii="宋体"/>
      <w:sz w:val="18"/>
      <w:szCs w:val="18"/>
    </w:rPr>
  </w:style>
  <w:style w:type="paragraph" w:customStyle="1" w:styleId="afc">
    <w:name w:val="附录数字编号列项（二级）"/>
    <w:rsid w:val="004A0053"/>
    <w:pPr>
      <w:tabs>
        <w:tab w:val="num" w:pos="363"/>
        <w:tab w:val="left" w:pos="840"/>
      </w:tabs>
      <w:ind w:firstLine="363"/>
    </w:pPr>
    <w:rPr>
      <w:rFonts w:ascii="宋体"/>
      <w:sz w:val="21"/>
    </w:rPr>
  </w:style>
  <w:style w:type="paragraph" w:customStyle="1" w:styleId="afd">
    <w:name w:val="标准书眉_奇数页"/>
    <w:next w:val="a"/>
    <w:rsid w:val="004A0053"/>
    <w:pPr>
      <w:tabs>
        <w:tab w:val="center" w:pos="4154"/>
        <w:tab w:val="right" w:pos="8306"/>
      </w:tabs>
      <w:spacing w:after="220"/>
      <w:jc w:val="right"/>
    </w:pPr>
    <w:rPr>
      <w:rFonts w:ascii="黑体" w:eastAsia="黑体"/>
      <w:sz w:val="21"/>
      <w:szCs w:val="21"/>
    </w:rPr>
  </w:style>
  <w:style w:type="paragraph" w:styleId="50">
    <w:name w:val="index 5"/>
    <w:basedOn w:val="a"/>
    <w:next w:val="a"/>
    <w:rsid w:val="004A0053"/>
    <w:pPr>
      <w:ind w:left="1050" w:hanging="210"/>
      <w:jc w:val="left"/>
    </w:pPr>
    <w:rPr>
      <w:rFonts w:ascii="Calibri" w:hAnsi="Calibri"/>
      <w:sz w:val="20"/>
      <w:szCs w:val="20"/>
    </w:rPr>
  </w:style>
  <w:style w:type="paragraph" w:customStyle="1" w:styleId="afe">
    <w:name w:val="列项◆（三级）"/>
    <w:basedOn w:val="a"/>
    <w:rsid w:val="004A0053"/>
    <w:pPr>
      <w:tabs>
        <w:tab w:val="num" w:pos="1260"/>
        <w:tab w:val="left" w:pos="1678"/>
      </w:tabs>
      <w:ind w:left="1259" w:hanging="419"/>
    </w:pPr>
    <w:rPr>
      <w:rFonts w:ascii="宋体"/>
      <w:szCs w:val="21"/>
    </w:rPr>
  </w:style>
  <w:style w:type="paragraph" w:customStyle="1" w:styleId="Doc-title">
    <w:name w:val="Doc-title"/>
    <w:basedOn w:val="a"/>
    <w:next w:val="Doc-text2"/>
    <w:link w:val="Doc-titleCharChar"/>
    <w:qFormat/>
    <w:rsid w:val="004A0053"/>
    <w:pPr>
      <w:widowControl/>
      <w:ind w:left="1260" w:hanging="1260"/>
      <w:jc w:val="left"/>
    </w:pPr>
    <w:rPr>
      <w:rFonts w:ascii="Arial" w:eastAsia="MS Mincho" w:hAnsi="Arial"/>
      <w:kern w:val="0"/>
      <w:sz w:val="20"/>
      <w:lang w:val="en-GB" w:eastAsia="en-GB"/>
    </w:rPr>
  </w:style>
  <w:style w:type="paragraph" w:styleId="70">
    <w:name w:val="toc 7"/>
    <w:basedOn w:val="a"/>
    <w:next w:val="a"/>
    <w:rsid w:val="004A0053"/>
    <w:pPr>
      <w:tabs>
        <w:tab w:val="right" w:leader="dot" w:pos="9241"/>
      </w:tabs>
      <w:ind w:firstLineChars="500" w:firstLine="500"/>
      <w:jc w:val="left"/>
    </w:pPr>
    <w:rPr>
      <w:rFonts w:ascii="宋体"/>
      <w:szCs w:val="21"/>
    </w:rPr>
  </w:style>
  <w:style w:type="paragraph" w:styleId="51">
    <w:name w:val="toc 5"/>
    <w:basedOn w:val="a"/>
    <w:next w:val="a"/>
    <w:rsid w:val="004A0053"/>
    <w:pPr>
      <w:tabs>
        <w:tab w:val="right" w:leader="dot" w:pos="9241"/>
      </w:tabs>
      <w:ind w:firstLineChars="300" w:firstLine="300"/>
      <w:jc w:val="left"/>
    </w:pPr>
    <w:rPr>
      <w:rFonts w:ascii="宋体"/>
      <w:szCs w:val="21"/>
    </w:rPr>
  </w:style>
  <w:style w:type="paragraph" w:styleId="90">
    <w:name w:val="toc 9"/>
    <w:basedOn w:val="a"/>
    <w:next w:val="a"/>
    <w:rsid w:val="004A0053"/>
    <w:pPr>
      <w:ind w:left="1470"/>
      <w:jc w:val="left"/>
    </w:pPr>
    <w:rPr>
      <w:sz w:val="20"/>
      <w:szCs w:val="20"/>
    </w:rPr>
  </w:style>
  <w:style w:type="paragraph" w:customStyle="1" w:styleId="ZU">
    <w:name w:val="ZU"/>
    <w:rsid w:val="004A00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
    <w:name w:val="三级条标题"/>
    <w:basedOn w:val="aff0"/>
    <w:next w:val="ac"/>
    <w:rsid w:val="004A0053"/>
    <w:pPr>
      <w:outlineLvl w:val="4"/>
    </w:pPr>
  </w:style>
  <w:style w:type="paragraph" w:styleId="71">
    <w:name w:val="index 7"/>
    <w:basedOn w:val="a"/>
    <w:next w:val="a"/>
    <w:rsid w:val="004A0053"/>
    <w:pPr>
      <w:ind w:left="1470" w:hanging="210"/>
      <w:jc w:val="left"/>
    </w:pPr>
    <w:rPr>
      <w:rFonts w:ascii="Calibri" w:hAnsi="Calibri"/>
      <w:sz w:val="20"/>
      <w:szCs w:val="20"/>
    </w:rPr>
  </w:style>
  <w:style w:type="paragraph" w:customStyle="1" w:styleId="EX">
    <w:name w:val="EX"/>
    <w:basedOn w:val="a"/>
    <w:rsid w:val="004A0053"/>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1">
    <w:name w:val="附录一级条标题"/>
    <w:basedOn w:val="aff2"/>
    <w:next w:val="ac"/>
    <w:rsid w:val="004A0053"/>
    <w:pPr>
      <w:tabs>
        <w:tab w:val="clear" w:pos="575"/>
        <w:tab w:val="num" w:pos="720"/>
      </w:tabs>
      <w:autoSpaceDN w:val="0"/>
      <w:spacing w:beforeLines="50" w:afterLines="50"/>
      <w:ind w:left="720" w:hanging="720"/>
      <w:outlineLvl w:val="2"/>
    </w:pPr>
  </w:style>
  <w:style w:type="paragraph" w:customStyle="1" w:styleId="aff3">
    <w:name w:val="四级条标题"/>
    <w:basedOn w:val="aff"/>
    <w:next w:val="ac"/>
    <w:rsid w:val="004A0053"/>
    <w:pPr>
      <w:numPr>
        <w:ilvl w:val="0"/>
      </w:numPr>
      <w:outlineLvl w:val="5"/>
    </w:pPr>
  </w:style>
  <w:style w:type="paragraph" w:styleId="aff4">
    <w:name w:val="footnote text"/>
    <w:basedOn w:val="a"/>
    <w:link w:val="Char9"/>
    <w:rsid w:val="004A0053"/>
    <w:pPr>
      <w:tabs>
        <w:tab w:val="left" w:pos="0"/>
      </w:tabs>
      <w:snapToGrid w:val="0"/>
      <w:jc w:val="left"/>
    </w:pPr>
    <w:rPr>
      <w:rFonts w:ascii="宋体"/>
      <w:sz w:val="18"/>
      <w:szCs w:val="18"/>
    </w:rPr>
  </w:style>
  <w:style w:type="character" w:customStyle="1" w:styleId="Char9">
    <w:name w:val="脚注文本 Char"/>
    <w:basedOn w:val="a0"/>
    <w:link w:val="aff4"/>
    <w:rsid w:val="004A0053"/>
    <w:rPr>
      <w:rFonts w:ascii="宋体"/>
      <w:kern w:val="2"/>
      <w:sz w:val="18"/>
      <w:szCs w:val="18"/>
    </w:rPr>
  </w:style>
  <w:style w:type="paragraph" w:customStyle="1" w:styleId="aff5">
    <w:name w:val="章标题"/>
    <w:next w:val="ac"/>
    <w:rsid w:val="004A0053"/>
    <w:pPr>
      <w:spacing w:beforeLines="100" w:afterLines="100"/>
      <w:jc w:val="both"/>
      <w:outlineLvl w:val="1"/>
    </w:pPr>
    <w:rPr>
      <w:rFonts w:ascii="黑体" w:eastAsia="黑体"/>
      <w:sz w:val="21"/>
    </w:rPr>
  </w:style>
  <w:style w:type="paragraph" w:customStyle="1" w:styleId="aff6">
    <w:name w:val="正文表标题"/>
    <w:next w:val="ac"/>
    <w:rsid w:val="004A0053"/>
    <w:pPr>
      <w:tabs>
        <w:tab w:val="num" w:pos="0"/>
        <w:tab w:val="left" w:pos="360"/>
      </w:tabs>
      <w:spacing w:beforeLines="50" w:afterLines="50"/>
      <w:ind w:left="720" w:hanging="357"/>
      <w:jc w:val="center"/>
    </w:pPr>
    <w:rPr>
      <w:rFonts w:ascii="黑体" w:eastAsia="黑体"/>
      <w:sz w:val="21"/>
    </w:rPr>
  </w:style>
  <w:style w:type="paragraph" w:styleId="10">
    <w:name w:val="index 1"/>
    <w:basedOn w:val="a"/>
    <w:next w:val="ac"/>
    <w:rsid w:val="004A0053"/>
    <w:pPr>
      <w:tabs>
        <w:tab w:val="right" w:leader="dot" w:pos="9299"/>
      </w:tabs>
      <w:jc w:val="left"/>
    </w:pPr>
    <w:rPr>
      <w:rFonts w:ascii="宋体"/>
      <w:szCs w:val="21"/>
    </w:rPr>
  </w:style>
  <w:style w:type="paragraph" w:customStyle="1" w:styleId="aff7">
    <w:name w:val="一级条标题"/>
    <w:next w:val="ac"/>
    <w:rsid w:val="004A0053"/>
    <w:pPr>
      <w:spacing w:beforeLines="50" w:afterLines="50"/>
      <w:outlineLvl w:val="2"/>
    </w:pPr>
    <w:rPr>
      <w:rFonts w:ascii="黑体" w:eastAsia="黑体"/>
      <w:sz w:val="21"/>
      <w:szCs w:val="21"/>
    </w:rPr>
  </w:style>
  <w:style w:type="paragraph" w:styleId="aff8">
    <w:name w:val="index heading"/>
    <w:basedOn w:val="a"/>
    <w:next w:val="10"/>
    <w:rsid w:val="004A0053"/>
    <w:pPr>
      <w:spacing w:before="120" w:after="120"/>
      <w:jc w:val="center"/>
    </w:pPr>
    <w:rPr>
      <w:rFonts w:ascii="Calibri" w:hAnsi="Calibri"/>
      <w:b/>
      <w:bCs/>
      <w:iCs/>
      <w:szCs w:val="20"/>
    </w:rPr>
  </w:style>
  <w:style w:type="paragraph" w:customStyle="1" w:styleId="TT">
    <w:name w:val="TT"/>
    <w:basedOn w:val="1"/>
    <w:next w:val="a"/>
    <w:rsid w:val="004A0053"/>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B3">
    <w:name w:val="B3"/>
    <w:basedOn w:val="30"/>
    <w:link w:val="B3Char2"/>
    <w:rsid w:val="004A0053"/>
    <w:pPr>
      <w:spacing w:before="0" w:after="180"/>
      <w:ind w:left="1135" w:hanging="284"/>
    </w:pPr>
    <w:rPr>
      <w:rFonts w:ascii="Times New Roman" w:eastAsia="Malgun Gothic" w:hAnsi="Times New Roman"/>
      <w:szCs w:val="20"/>
      <w:lang w:val="en-US" w:eastAsia="en-US"/>
    </w:rPr>
  </w:style>
  <w:style w:type="paragraph" w:customStyle="1" w:styleId="B2">
    <w:name w:val="B2"/>
    <w:basedOn w:val="20"/>
    <w:link w:val="B2Char"/>
    <w:rsid w:val="004A0053"/>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paragraph" w:customStyle="1" w:styleId="aff9">
    <w:name w:val="注："/>
    <w:next w:val="ac"/>
    <w:rsid w:val="004A0053"/>
    <w:pPr>
      <w:widowControl w:val="0"/>
      <w:autoSpaceDE w:val="0"/>
      <w:autoSpaceDN w:val="0"/>
      <w:jc w:val="both"/>
    </w:pPr>
    <w:rPr>
      <w:rFonts w:ascii="宋体"/>
      <w:sz w:val="18"/>
      <w:szCs w:val="18"/>
    </w:rPr>
  </w:style>
  <w:style w:type="paragraph" w:customStyle="1" w:styleId="affa">
    <w:name w:val="附录五级条标题"/>
    <w:basedOn w:val="affb"/>
    <w:next w:val="ac"/>
    <w:rsid w:val="004A0053"/>
    <w:pPr>
      <w:numPr>
        <w:ilvl w:val="0"/>
      </w:numPr>
      <w:tabs>
        <w:tab w:val="num" w:pos="1008"/>
        <w:tab w:val="num" w:pos="1296"/>
      </w:tabs>
      <w:ind w:left="1296" w:hanging="1296"/>
      <w:outlineLvl w:val="6"/>
    </w:pPr>
  </w:style>
  <w:style w:type="paragraph" w:customStyle="1" w:styleId="Comments">
    <w:name w:val="Comments"/>
    <w:basedOn w:val="a"/>
    <w:link w:val="CommentsCharChar"/>
    <w:qFormat/>
    <w:rsid w:val="004A0053"/>
    <w:pPr>
      <w:widowControl/>
      <w:spacing w:before="40"/>
      <w:jc w:val="left"/>
    </w:pPr>
    <w:rPr>
      <w:rFonts w:ascii="Arial" w:eastAsia="MS Mincho" w:hAnsi="Arial"/>
      <w:i/>
      <w:kern w:val="0"/>
      <w:sz w:val="18"/>
      <w:lang w:val="en-GB" w:eastAsia="en-GB"/>
    </w:rPr>
  </w:style>
  <w:style w:type="paragraph" w:styleId="40">
    <w:name w:val="List Bullet 4"/>
    <w:basedOn w:val="31"/>
    <w:rsid w:val="004A0053"/>
    <w:pPr>
      <w:ind w:left="1418"/>
    </w:pPr>
  </w:style>
  <w:style w:type="paragraph" w:styleId="32">
    <w:name w:val="index 3"/>
    <w:basedOn w:val="a"/>
    <w:next w:val="a"/>
    <w:rsid w:val="004A0053"/>
    <w:pPr>
      <w:ind w:left="630" w:hanging="210"/>
      <w:jc w:val="left"/>
    </w:pPr>
    <w:rPr>
      <w:rFonts w:ascii="Calibri" w:hAnsi="Calibri"/>
      <w:sz w:val="20"/>
      <w:szCs w:val="20"/>
    </w:rPr>
  </w:style>
  <w:style w:type="paragraph" w:styleId="affc">
    <w:name w:val="Normal (Web)"/>
    <w:basedOn w:val="a"/>
    <w:uiPriority w:val="99"/>
    <w:unhideWhenUsed/>
    <w:rsid w:val="004A0053"/>
    <w:pPr>
      <w:widowControl/>
      <w:spacing w:before="100" w:beforeAutospacing="1" w:after="100" w:afterAutospacing="1"/>
      <w:jc w:val="left"/>
    </w:pPr>
    <w:rPr>
      <w:rFonts w:eastAsia="Calibri"/>
      <w:kern w:val="0"/>
      <w:sz w:val="24"/>
      <w:lang w:val="en-GB" w:eastAsia="en-GB"/>
    </w:rPr>
  </w:style>
  <w:style w:type="paragraph" w:styleId="30">
    <w:name w:val="List 3"/>
    <w:basedOn w:val="a"/>
    <w:rsid w:val="004A0053"/>
    <w:pPr>
      <w:widowControl/>
      <w:spacing w:before="40"/>
      <w:ind w:left="849" w:hanging="283"/>
      <w:contextualSpacing/>
      <w:jc w:val="left"/>
    </w:pPr>
    <w:rPr>
      <w:rFonts w:ascii="Arial" w:eastAsia="MS Mincho" w:hAnsi="Arial"/>
      <w:kern w:val="0"/>
      <w:sz w:val="20"/>
      <w:lang w:val="en-GB" w:eastAsia="en-GB"/>
    </w:rPr>
  </w:style>
  <w:style w:type="paragraph" w:styleId="affd">
    <w:name w:val="table of figures"/>
    <w:basedOn w:val="a"/>
    <w:next w:val="a"/>
    <w:uiPriority w:val="99"/>
    <w:rsid w:val="004A0053"/>
    <w:pPr>
      <w:widowControl/>
      <w:tabs>
        <w:tab w:val="left" w:pos="811"/>
      </w:tabs>
      <w:spacing w:before="60"/>
      <w:ind w:left="811" w:hanging="811"/>
      <w:jc w:val="left"/>
    </w:pPr>
    <w:rPr>
      <w:rFonts w:ascii="Arial" w:eastAsia="MS Mincho" w:hAnsi="Arial"/>
      <w:kern w:val="0"/>
      <w:sz w:val="20"/>
      <w:lang w:val="en-GB" w:eastAsia="en-GB"/>
    </w:rPr>
  </w:style>
  <w:style w:type="paragraph" w:customStyle="1" w:styleId="affe">
    <w:name w:val="文献分类号"/>
    <w:rsid w:val="004A0053"/>
    <w:pPr>
      <w:widowControl w:val="0"/>
      <w:textAlignment w:val="center"/>
    </w:pPr>
    <w:rPr>
      <w:rFonts w:ascii="黑体" w:eastAsia="黑体"/>
      <w:sz w:val="21"/>
      <w:szCs w:val="21"/>
    </w:rPr>
  </w:style>
  <w:style w:type="paragraph" w:customStyle="1" w:styleId="Review-comment">
    <w:name w:val="Review-comment"/>
    <w:basedOn w:val="a"/>
    <w:qFormat/>
    <w:rsid w:val="004A0053"/>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
    <w:name w:val="一级无"/>
    <w:basedOn w:val="aff7"/>
    <w:rsid w:val="004A0053"/>
    <w:pPr>
      <w:spacing w:beforeLines="0" w:afterLines="0"/>
    </w:pPr>
    <w:rPr>
      <w:rFonts w:ascii="宋体" w:eastAsia="宋体"/>
    </w:rPr>
  </w:style>
  <w:style w:type="paragraph" w:customStyle="1" w:styleId="TH">
    <w:name w:val="TH"/>
    <w:basedOn w:val="a"/>
    <w:link w:val="THChar"/>
    <w:rsid w:val="004A0053"/>
    <w:pPr>
      <w:keepNext/>
      <w:keepLines/>
      <w:widowControl/>
      <w:spacing w:before="60" w:after="180"/>
      <w:jc w:val="center"/>
    </w:pPr>
    <w:rPr>
      <w:rFonts w:ascii="Arial" w:eastAsia="Batang" w:hAnsi="Arial"/>
      <w:b/>
      <w:color w:val="0000FF"/>
      <w:sz w:val="20"/>
      <w:szCs w:val="20"/>
      <w:lang w:eastAsia="en-US"/>
    </w:rPr>
  </w:style>
  <w:style w:type="paragraph" w:styleId="21">
    <w:name w:val="List Number 2"/>
    <w:basedOn w:val="afff0"/>
    <w:rsid w:val="004A0053"/>
    <w:pPr>
      <w:ind w:left="851"/>
    </w:pPr>
  </w:style>
  <w:style w:type="paragraph" w:styleId="af4">
    <w:name w:val="Plain Text"/>
    <w:basedOn w:val="a"/>
    <w:link w:val="Char7"/>
    <w:uiPriority w:val="99"/>
    <w:unhideWhenUsed/>
    <w:rsid w:val="004A0053"/>
    <w:pPr>
      <w:widowControl/>
      <w:spacing w:before="40"/>
      <w:jc w:val="left"/>
    </w:pPr>
    <w:rPr>
      <w:rFonts w:ascii="Consolas" w:eastAsia="Calibri" w:hAnsi="Consolas"/>
      <w:kern w:val="0"/>
      <w:szCs w:val="21"/>
      <w:lang w:eastAsia="en-US"/>
    </w:rPr>
  </w:style>
  <w:style w:type="character" w:customStyle="1" w:styleId="Char10">
    <w:name w:val="纯文本 Char1"/>
    <w:basedOn w:val="a0"/>
    <w:link w:val="af4"/>
    <w:semiHidden/>
    <w:rsid w:val="004A0053"/>
    <w:rPr>
      <w:rFonts w:ascii="宋体" w:hAnsi="Courier New" w:cs="Courier New"/>
      <w:kern w:val="2"/>
      <w:sz w:val="21"/>
      <w:szCs w:val="21"/>
    </w:rPr>
  </w:style>
  <w:style w:type="paragraph" w:styleId="41">
    <w:name w:val="List 4"/>
    <w:basedOn w:val="30"/>
    <w:rsid w:val="004A0053"/>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customStyle="1" w:styleId="H6">
    <w:name w:val="H6"/>
    <w:basedOn w:val="5"/>
    <w:next w:val="a"/>
    <w:rsid w:val="004A0053"/>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EmailDiscussion">
    <w:name w:val="EmailDiscussion"/>
    <w:basedOn w:val="a"/>
    <w:next w:val="Doc-text2"/>
    <w:link w:val="EmailDiscussionCharChar"/>
    <w:rsid w:val="004A0053"/>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afff1">
    <w:name w:val="附录四级无"/>
    <w:basedOn w:val="affb"/>
    <w:rsid w:val="004A0053"/>
    <w:pPr>
      <w:numPr>
        <w:ilvl w:val="0"/>
      </w:numPr>
      <w:tabs>
        <w:tab w:val="clear" w:pos="360"/>
        <w:tab w:val="num" w:pos="1008"/>
        <w:tab w:val="num" w:pos="1151"/>
      </w:tabs>
      <w:spacing w:beforeLines="0" w:afterLines="0"/>
      <w:ind w:left="1151" w:hanging="1151"/>
    </w:pPr>
    <w:rPr>
      <w:rFonts w:ascii="宋体" w:eastAsia="宋体"/>
      <w:szCs w:val="21"/>
    </w:rPr>
  </w:style>
  <w:style w:type="paragraph" w:customStyle="1" w:styleId="afff2">
    <w:name w:val="实施日期"/>
    <w:basedOn w:val="afff3"/>
    <w:rsid w:val="004A0053"/>
    <w:pPr>
      <w:jc w:val="right"/>
    </w:pPr>
  </w:style>
  <w:style w:type="paragraph" w:styleId="20">
    <w:name w:val="List 2"/>
    <w:basedOn w:val="a"/>
    <w:unhideWhenUsed/>
    <w:rsid w:val="004A0053"/>
    <w:pPr>
      <w:ind w:leftChars="200" w:left="100" w:hangingChars="200" w:hanging="200"/>
      <w:contextualSpacing/>
    </w:pPr>
  </w:style>
  <w:style w:type="paragraph" w:styleId="52">
    <w:name w:val="List 5"/>
    <w:basedOn w:val="41"/>
    <w:rsid w:val="004A0053"/>
    <w:pPr>
      <w:ind w:left="1702"/>
    </w:pPr>
  </w:style>
  <w:style w:type="paragraph" w:styleId="60">
    <w:name w:val="index 6"/>
    <w:basedOn w:val="a"/>
    <w:next w:val="a"/>
    <w:rsid w:val="004A0053"/>
    <w:pPr>
      <w:ind w:left="1260" w:hanging="210"/>
      <w:jc w:val="left"/>
    </w:pPr>
    <w:rPr>
      <w:rFonts w:ascii="Calibri" w:hAnsi="Calibri"/>
      <w:sz w:val="20"/>
      <w:szCs w:val="20"/>
    </w:rPr>
  </w:style>
  <w:style w:type="paragraph" w:customStyle="1" w:styleId="ZG">
    <w:name w:val="ZG"/>
    <w:rsid w:val="004A0053"/>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afff4">
    <w:name w:val="附录三级条标题"/>
    <w:basedOn w:val="afff5"/>
    <w:next w:val="ac"/>
    <w:rsid w:val="004A0053"/>
    <w:pPr>
      <w:tabs>
        <w:tab w:val="clear" w:pos="864"/>
        <w:tab w:val="num" w:pos="1008"/>
      </w:tabs>
      <w:ind w:left="1008" w:hanging="1008"/>
      <w:outlineLvl w:val="4"/>
    </w:pPr>
  </w:style>
  <w:style w:type="paragraph" w:styleId="31">
    <w:name w:val="List Bullet 3"/>
    <w:basedOn w:val="22"/>
    <w:rsid w:val="004A0053"/>
    <w:pPr>
      <w:ind w:left="1135"/>
    </w:pPr>
  </w:style>
  <w:style w:type="paragraph" w:customStyle="1" w:styleId="LSApproved">
    <w:name w:val="LS Approved"/>
    <w:basedOn w:val="a"/>
    <w:next w:val="Doc-text2"/>
    <w:qFormat/>
    <w:rsid w:val="004A0053"/>
    <w:pPr>
      <w:widowControl/>
      <w:tabs>
        <w:tab w:val="left" w:pos="1259"/>
        <w:tab w:val="left" w:pos="1622"/>
      </w:tabs>
      <w:ind w:left="1627" w:hanging="697"/>
      <w:jc w:val="left"/>
    </w:pPr>
    <w:rPr>
      <w:rFonts w:ascii="Arial" w:eastAsia="MS Mincho" w:hAnsi="Arial"/>
      <w:kern w:val="0"/>
      <w:sz w:val="20"/>
      <w:lang w:val="en-GB" w:eastAsia="en-GB"/>
    </w:rPr>
  </w:style>
  <w:style w:type="paragraph" w:styleId="aa">
    <w:name w:val="caption"/>
    <w:basedOn w:val="a"/>
    <w:next w:val="a"/>
    <w:link w:val="Char4"/>
    <w:uiPriority w:val="35"/>
    <w:qFormat/>
    <w:rsid w:val="004A0053"/>
    <w:pPr>
      <w:spacing w:before="152" w:after="160"/>
    </w:pPr>
    <w:rPr>
      <w:rFonts w:ascii="Arial" w:eastAsia="黑体" w:hAnsi="Arial" w:cs="Arial"/>
      <w:sz w:val="20"/>
      <w:szCs w:val="20"/>
    </w:rPr>
  </w:style>
  <w:style w:type="paragraph" w:customStyle="1" w:styleId="23">
    <w:name w:val="封面标准文稿类别2"/>
    <w:basedOn w:val="afff6"/>
    <w:rsid w:val="004A0053"/>
  </w:style>
  <w:style w:type="paragraph" w:customStyle="1" w:styleId="afff7">
    <w:name w:val="五级条标题"/>
    <w:basedOn w:val="aff3"/>
    <w:next w:val="ac"/>
    <w:rsid w:val="004A0053"/>
    <w:pPr>
      <w:numPr>
        <w:ilvl w:val="5"/>
      </w:numPr>
      <w:outlineLvl w:val="6"/>
    </w:pPr>
  </w:style>
  <w:style w:type="paragraph" w:customStyle="1" w:styleId="afff8">
    <w:name w:val="封面标准代替信息"/>
    <w:rsid w:val="004A0053"/>
    <w:pPr>
      <w:spacing w:before="57" w:line="280" w:lineRule="exact"/>
      <w:jc w:val="right"/>
    </w:pPr>
    <w:rPr>
      <w:rFonts w:ascii="宋体"/>
      <w:sz w:val="21"/>
      <w:szCs w:val="21"/>
    </w:rPr>
  </w:style>
  <w:style w:type="paragraph" w:styleId="afff9">
    <w:name w:val="annotation text"/>
    <w:basedOn w:val="a"/>
    <w:link w:val="Char11"/>
    <w:unhideWhenUsed/>
    <w:rsid w:val="004A0053"/>
    <w:pPr>
      <w:jc w:val="left"/>
    </w:pPr>
  </w:style>
  <w:style w:type="character" w:customStyle="1" w:styleId="Char11">
    <w:name w:val="批注文字 Char1"/>
    <w:basedOn w:val="a0"/>
    <w:link w:val="afff9"/>
    <w:semiHidden/>
    <w:rsid w:val="004A0053"/>
    <w:rPr>
      <w:kern w:val="2"/>
      <w:sz w:val="21"/>
      <w:szCs w:val="24"/>
    </w:rPr>
  </w:style>
  <w:style w:type="paragraph" w:styleId="ab">
    <w:name w:val="annotation subject"/>
    <w:basedOn w:val="afff9"/>
    <w:next w:val="afff9"/>
    <w:link w:val="Char5"/>
    <w:semiHidden/>
    <w:rsid w:val="004A0053"/>
    <w:pPr>
      <w:widowControl/>
      <w:spacing w:before="40"/>
    </w:pPr>
    <w:rPr>
      <w:rFonts w:ascii="Arial" w:eastAsia="MS Mincho" w:hAnsi="Arial"/>
      <w:b/>
      <w:bCs/>
      <w:kern w:val="0"/>
      <w:sz w:val="20"/>
      <w:szCs w:val="20"/>
      <w:lang w:val="en-GB" w:eastAsia="en-GB"/>
    </w:rPr>
  </w:style>
  <w:style w:type="character" w:customStyle="1" w:styleId="Char12">
    <w:name w:val="批注主题 Char1"/>
    <w:basedOn w:val="Char11"/>
    <w:link w:val="ab"/>
    <w:semiHidden/>
    <w:rsid w:val="004A0053"/>
    <w:rPr>
      <w:b/>
      <w:bCs/>
    </w:rPr>
  </w:style>
  <w:style w:type="paragraph" w:styleId="42">
    <w:name w:val="index 4"/>
    <w:basedOn w:val="a"/>
    <w:next w:val="a"/>
    <w:rsid w:val="004A0053"/>
    <w:pPr>
      <w:ind w:left="840" w:hanging="210"/>
      <w:jc w:val="left"/>
    </w:pPr>
    <w:rPr>
      <w:rFonts w:ascii="Calibri" w:hAnsi="Calibri"/>
      <w:sz w:val="20"/>
      <w:szCs w:val="20"/>
    </w:rPr>
  </w:style>
  <w:style w:type="paragraph" w:styleId="24">
    <w:name w:val="toc 2"/>
    <w:basedOn w:val="a"/>
    <w:next w:val="a"/>
    <w:uiPriority w:val="39"/>
    <w:rsid w:val="004A0053"/>
    <w:pPr>
      <w:tabs>
        <w:tab w:val="right" w:leader="dot" w:pos="9242"/>
      </w:tabs>
    </w:pPr>
    <w:rPr>
      <w:rFonts w:ascii="宋体"/>
      <w:szCs w:val="21"/>
    </w:rPr>
  </w:style>
  <w:style w:type="paragraph" w:customStyle="1" w:styleId="BoldComments">
    <w:name w:val="Bold Comments"/>
    <w:basedOn w:val="SubHeading"/>
    <w:link w:val="BoldCommentsChar"/>
    <w:qFormat/>
    <w:rsid w:val="004A0053"/>
  </w:style>
  <w:style w:type="paragraph" w:customStyle="1" w:styleId="25">
    <w:name w:val="封面标准英文名称2"/>
    <w:basedOn w:val="afffa"/>
    <w:rsid w:val="004A0053"/>
  </w:style>
  <w:style w:type="paragraph" w:customStyle="1" w:styleId="26">
    <w:name w:val="封面标准号2"/>
    <w:rsid w:val="004A0053"/>
    <w:pPr>
      <w:spacing w:before="357" w:line="280" w:lineRule="exact"/>
      <w:jc w:val="right"/>
    </w:pPr>
    <w:rPr>
      <w:rFonts w:ascii="黑体" w:eastAsia="黑体"/>
      <w:sz w:val="28"/>
      <w:szCs w:val="28"/>
    </w:rPr>
  </w:style>
  <w:style w:type="paragraph" w:customStyle="1" w:styleId="aff2">
    <w:name w:val="附录章标题"/>
    <w:next w:val="ac"/>
    <w:rsid w:val="004A0053"/>
    <w:pPr>
      <w:tabs>
        <w:tab w:val="left" w:pos="360"/>
        <w:tab w:val="num" w:pos="575"/>
      </w:tabs>
      <w:wordWrap w:val="0"/>
      <w:overflowPunct w:val="0"/>
      <w:autoSpaceDE w:val="0"/>
      <w:spacing w:beforeLines="100" w:afterLines="100"/>
      <w:ind w:left="575" w:hanging="575"/>
      <w:jc w:val="both"/>
      <w:textAlignment w:val="baseline"/>
      <w:outlineLvl w:val="1"/>
    </w:pPr>
    <w:rPr>
      <w:rFonts w:ascii="黑体" w:eastAsia="黑体"/>
      <w:kern w:val="21"/>
      <w:sz w:val="21"/>
    </w:rPr>
  </w:style>
  <w:style w:type="paragraph" w:styleId="43">
    <w:name w:val="toc 4"/>
    <w:basedOn w:val="a"/>
    <w:next w:val="a"/>
    <w:rsid w:val="004A0053"/>
    <w:pPr>
      <w:tabs>
        <w:tab w:val="right" w:leader="dot" w:pos="9241"/>
      </w:tabs>
      <w:ind w:firstLineChars="200" w:firstLine="200"/>
      <w:jc w:val="left"/>
    </w:pPr>
    <w:rPr>
      <w:rFonts w:ascii="宋体"/>
      <w:szCs w:val="21"/>
    </w:rPr>
  </w:style>
  <w:style w:type="paragraph" w:customStyle="1" w:styleId="27">
    <w:name w:val="封面一致性程度标识2"/>
    <w:basedOn w:val="afffb"/>
    <w:rsid w:val="004A0053"/>
  </w:style>
  <w:style w:type="paragraph" w:customStyle="1" w:styleId="TAL">
    <w:name w:val="TAL"/>
    <w:basedOn w:val="a"/>
    <w:link w:val="TALChar"/>
    <w:rsid w:val="004A0053"/>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paragraph" w:customStyle="1" w:styleId="afffc">
    <w:name w:val="注×："/>
    <w:rsid w:val="004A0053"/>
    <w:pPr>
      <w:widowControl w:val="0"/>
      <w:autoSpaceDE w:val="0"/>
      <w:autoSpaceDN w:val="0"/>
      <w:ind w:left="1287" w:hanging="360"/>
      <w:jc w:val="both"/>
    </w:pPr>
    <w:rPr>
      <w:rFonts w:ascii="宋体"/>
      <w:sz w:val="18"/>
      <w:szCs w:val="18"/>
    </w:rPr>
  </w:style>
  <w:style w:type="paragraph" w:styleId="53">
    <w:name w:val="List Bullet 5"/>
    <w:basedOn w:val="40"/>
    <w:rsid w:val="004A0053"/>
    <w:pPr>
      <w:ind w:left="1702"/>
    </w:pPr>
  </w:style>
  <w:style w:type="paragraph" w:customStyle="1" w:styleId="B1">
    <w:name w:val="B1"/>
    <w:basedOn w:val="afffd"/>
    <w:link w:val="B1Char1"/>
    <w:rsid w:val="004A0053"/>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paragraph" w:customStyle="1" w:styleId="afff6">
    <w:name w:val="封面标准文稿类别"/>
    <w:basedOn w:val="afffb"/>
    <w:rsid w:val="004A0053"/>
    <w:pPr>
      <w:spacing w:after="160" w:line="240" w:lineRule="auto"/>
    </w:pPr>
    <w:rPr>
      <w:sz w:val="24"/>
    </w:rPr>
  </w:style>
  <w:style w:type="paragraph" w:styleId="afffd">
    <w:name w:val="List"/>
    <w:basedOn w:val="a"/>
    <w:unhideWhenUsed/>
    <w:rsid w:val="004A0053"/>
    <w:pPr>
      <w:ind w:left="200" w:hangingChars="200" w:hanging="200"/>
      <w:contextualSpacing/>
    </w:pPr>
  </w:style>
  <w:style w:type="paragraph" w:styleId="af7">
    <w:name w:val="Body Text"/>
    <w:basedOn w:val="a"/>
    <w:link w:val="Char8"/>
    <w:rsid w:val="004A0053"/>
    <w:pPr>
      <w:widowControl/>
      <w:spacing w:before="40" w:after="120"/>
      <w:jc w:val="left"/>
    </w:pPr>
    <w:rPr>
      <w:rFonts w:ascii="Arial" w:eastAsia="MS Mincho" w:hAnsi="Arial"/>
      <w:kern w:val="0"/>
      <w:sz w:val="20"/>
      <w:lang w:val="en-GB" w:eastAsia="en-GB"/>
    </w:rPr>
  </w:style>
  <w:style w:type="character" w:customStyle="1" w:styleId="Char13">
    <w:name w:val="正文文本 Char1"/>
    <w:basedOn w:val="a0"/>
    <w:link w:val="af7"/>
    <w:semiHidden/>
    <w:rsid w:val="004A0053"/>
    <w:rPr>
      <w:kern w:val="2"/>
      <w:sz w:val="21"/>
      <w:szCs w:val="24"/>
    </w:rPr>
  </w:style>
  <w:style w:type="paragraph" w:customStyle="1" w:styleId="ZH">
    <w:name w:val="ZH"/>
    <w:rsid w:val="004A0053"/>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e">
    <w:name w:val="三级无"/>
    <w:basedOn w:val="aff"/>
    <w:rsid w:val="004A0053"/>
    <w:rPr>
      <w:rFonts w:ascii="宋体" w:eastAsia="宋体"/>
    </w:rPr>
  </w:style>
  <w:style w:type="paragraph" w:customStyle="1" w:styleId="affff">
    <w:name w:val="条文脚注"/>
    <w:basedOn w:val="aff4"/>
    <w:rsid w:val="004A0053"/>
    <w:pPr>
      <w:jc w:val="both"/>
    </w:pPr>
  </w:style>
  <w:style w:type="paragraph" w:styleId="80">
    <w:name w:val="index 8"/>
    <w:basedOn w:val="a"/>
    <w:next w:val="a"/>
    <w:rsid w:val="004A0053"/>
    <w:pPr>
      <w:ind w:left="1680" w:hanging="210"/>
      <w:jc w:val="left"/>
    </w:pPr>
    <w:rPr>
      <w:rFonts w:ascii="Calibri" w:hAnsi="Calibri"/>
      <w:sz w:val="20"/>
      <w:szCs w:val="20"/>
    </w:rPr>
  </w:style>
  <w:style w:type="paragraph" w:customStyle="1" w:styleId="affff0">
    <w:name w:val="其他标准标志"/>
    <w:basedOn w:val="affff1"/>
    <w:rsid w:val="004A0053"/>
    <w:rPr>
      <w:w w:val="130"/>
    </w:rPr>
  </w:style>
  <w:style w:type="paragraph" w:customStyle="1" w:styleId="Internal">
    <w:name w:val="Internal"/>
    <w:basedOn w:val="Comments"/>
    <w:link w:val="InternalChar"/>
    <w:rsid w:val="004A0053"/>
    <w:rPr>
      <w:color w:val="333399"/>
    </w:rPr>
  </w:style>
  <w:style w:type="paragraph" w:customStyle="1" w:styleId="Agreement">
    <w:name w:val="Agreement"/>
    <w:basedOn w:val="a"/>
    <w:next w:val="Doc-text2"/>
    <w:rsid w:val="004A0053"/>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rsid w:val="004A0053"/>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ComeBack">
    <w:name w:val="ComeBack"/>
    <w:basedOn w:val="Doc-text2"/>
    <w:next w:val="Doc-text2"/>
    <w:link w:val="ComeBackCharChar"/>
    <w:rsid w:val="004A0053"/>
    <w:pPr>
      <w:tabs>
        <w:tab w:val="clear" w:pos="1622"/>
        <w:tab w:val="left" w:pos="1259"/>
      </w:tabs>
      <w:ind w:left="1619" w:hanging="360"/>
    </w:pPr>
  </w:style>
  <w:style w:type="paragraph" w:customStyle="1" w:styleId="affff2">
    <w:name w:val="标准书眉一"/>
    <w:rsid w:val="004A0053"/>
    <w:pPr>
      <w:jc w:val="both"/>
    </w:pPr>
  </w:style>
  <w:style w:type="paragraph" w:styleId="affff3">
    <w:name w:val="List Bullet"/>
    <w:basedOn w:val="a"/>
    <w:rsid w:val="004A0053"/>
    <w:pPr>
      <w:widowControl/>
      <w:tabs>
        <w:tab w:val="left" w:pos="360"/>
        <w:tab w:val="num" w:pos="1259"/>
      </w:tabs>
      <w:spacing w:before="40"/>
      <w:ind w:left="1622" w:hanging="1055"/>
      <w:jc w:val="left"/>
    </w:pPr>
    <w:rPr>
      <w:rFonts w:ascii="Arial" w:eastAsia="MS Mincho" w:hAnsi="Arial"/>
      <w:kern w:val="0"/>
      <w:sz w:val="20"/>
      <w:lang w:val="en-GB" w:eastAsia="en-GB"/>
    </w:rPr>
  </w:style>
  <w:style w:type="paragraph" w:customStyle="1" w:styleId="affff4">
    <w:name w:val="附录五级无"/>
    <w:basedOn w:val="affa"/>
    <w:rsid w:val="004A0053"/>
    <w:pPr>
      <w:tabs>
        <w:tab w:val="clear" w:pos="360"/>
      </w:tabs>
      <w:spacing w:beforeLines="0" w:afterLines="0"/>
    </w:pPr>
    <w:rPr>
      <w:rFonts w:ascii="宋体" w:eastAsia="宋体"/>
      <w:szCs w:val="21"/>
    </w:rPr>
  </w:style>
  <w:style w:type="paragraph" w:customStyle="1" w:styleId="affff5">
    <w:name w:val="图的脚注"/>
    <w:next w:val="ac"/>
    <w:rsid w:val="004A0053"/>
    <w:pPr>
      <w:widowControl w:val="0"/>
      <w:ind w:leftChars="200" w:left="840" w:hangingChars="200" w:hanging="420"/>
      <w:jc w:val="both"/>
    </w:pPr>
    <w:rPr>
      <w:rFonts w:ascii="宋体"/>
      <w:sz w:val="18"/>
    </w:rPr>
  </w:style>
  <w:style w:type="paragraph" w:styleId="afff0">
    <w:name w:val="List Number"/>
    <w:basedOn w:val="afffd"/>
    <w:rsid w:val="004A0053"/>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ffff6">
    <w:name w:val="endnote text"/>
    <w:basedOn w:val="a"/>
    <w:link w:val="Chara"/>
    <w:rsid w:val="004A0053"/>
    <w:pPr>
      <w:snapToGrid w:val="0"/>
      <w:jc w:val="left"/>
    </w:pPr>
  </w:style>
  <w:style w:type="character" w:customStyle="1" w:styleId="Chara">
    <w:name w:val="尾注文本 Char"/>
    <w:basedOn w:val="a0"/>
    <w:link w:val="affff6"/>
    <w:rsid w:val="004A0053"/>
    <w:rPr>
      <w:kern w:val="2"/>
      <w:sz w:val="21"/>
      <w:szCs w:val="24"/>
    </w:rPr>
  </w:style>
  <w:style w:type="paragraph" w:styleId="28">
    <w:name w:val="index 2"/>
    <w:basedOn w:val="a"/>
    <w:next w:val="a"/>
    <w:rsid w:val="004A0053"/>
    <w:pPr>
      <w:ind w:left="420" w:hanging="210"/>
      <w:jc w:val="left"/>
    </w:pPr>
    <w:rPr>
      <w:rFonts w:ascii="Calibri" w:hAnsi="Calibri"/>
      <w:sz w:val="20"/>
      <w:szCs w:val="20"/>
    </w:rPr>
  </w:style>
  <w:style w:type="paragraph" w:customStyle="1" w:styleId="LD">
    <w:name w:val="LD"/>
    <w:rsid w:val="004A0053"/>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9">
    <w:name w:val="发布部门"/>
    <w:next w:val="ac"/>
    <w:rsid w:val="004A0053"/>
    <w:pPr>
      <w:jc w:val="center"/>
    </w:pPr>
    <w:rPr>
      <w:rFonts w:ascii="宋体"/>
      <w:b/>
      <w:spacing w:val="20"/>
      <w:w w:val="135"/>
      <w:sz w:val="28"/>
    </w:rPr>
  </w:style>
  <w:style w:type="paragraph" w:styleId="22">
    <w:name w:val="List Bullet 2"/>
    <w:basedOn w:val="affff3"/>
    <w:rsid w:val="004A0053"/>
    <w:pPr>
      <w:tabs>
        <w:tab w:val="clear"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91">
    <w:name w:val="index 9"/>
    <w:basedOn w:val="a"/>
    <w:next w:val="a"/>
    <w:rsid w:val="004A0053"/>
    <w:pPr>
      <w:ind w:left="1890" w:hanging="210"/>
      <w:jc w:val="left"/>
    </w:pPr>
    <w:rPr>
      <w:rFonts w:ascii="Calibri" w:hAnsi="Calibri"/>
      <w:sz w:val="20"/>
      <w:szCs w:val="20"/>
    </w:rPr>
  </w:style>
  <w:style w:type="paragraph" w:customStyle="1" w:styleId="affff7">
    <w:name w:val="编号列项（三级）"/>
    <w:rsid w:val="004A0053"/>
    <w:rPr>
      <w:rFonts w:ascii="宋体"/>
      <w:sz w:val="21"/>
    </w:rPr>
  </w:style>
  <w:style w:type="paragraph" w:customStyle="1" w:styleId="affff8">
    <w:name w:val="附录公式编号制表符"/>
    <w:basedOn w:val="a"/>
    <w:next w:val="ac"/>
    <w:rsid w:val="004A0053"/>
    <w:pPr>
      <w:widowControl/>
      <w:tabs>
        <w:tab w:val="center" w:pos="4201"/>
        <w:tab w:val="right" w:leader="dot" w:pos="9298"/>
      </w:tabs>
      <w:autoSpaceDE w:val="0"/>
      <w:autoSpaceDN w:val="0"/>
    </w:pPr>
    <w:rPr>
      <w:rFonts w:ascii="宋体"/>
      <w:kern w:val="0"/>
      <w:szCs w:val="20"/>
    </w:rPr>
  </w:style>
  <w:style w:type="paragraph" w:customStyle="1" w:styleId="afff5">
    <w:name w:val="附录二级条标题"/>
    <w:basedOn w:val="a"/>
    <w:next w:val="ac"/>
    <w:rsid w:val="004A0053"/>
    <w:pPr>
      <w:widowControl/>
      <w:tabs>
        <w:tab w:val="left" w:pos="360"/>
        <w:tab w:val="num"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styleId="61">
    <w:name w:val="toc 6"/>
    <w:basedOn w:val="a"/>
    <w:next w:val="a"/>
    <w:rsid w:val="004A0053"/>
    <w:pPr>
      <w:tabs>
        <w:tab w:val="right" w:leader="dot" w:pos="9241"/>
      </w:tabs>
      <w:ind w:firstLineChars="400" w:firstLine="400"/>
      <w:jc w:val="left"/>
    </w:pPr>
    <w:rPr>
      <w:rFonts w:ascii="宋体"/>
      <w:szCs w:val="21"/>
    </w:rPr>
  </w:style>
  <w:style w:type="paragraph" w:customStyle="1" w:styleId="affff9">
    <w:name w:val="参考文献、索引标题"/>
    <w:basedOn w:val="a"/>
    <w:next w:val="ac"/>
    <w:rsid w:val="004A0053"/>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a">
    <w:name w:val="封面标准名称"/>
    <w:rsid w:val="004A0053"/>
    <w:pPr>
      <w:widowControl w:val="0"/>
      <w:spacing w:line="680" w:lineRule="exact"/>
      <w:jc w:val="center"/>
      <w:textAlignment w:val="center"/>
    </w:pPr>
    <w:rPr>
      <w:rFonts w:ascii="黑体" w:eastAsia="黑体"/>
      <w:sz w:val="52"/>
    </w:rPr>
  </w:style>
  <w:style w:type="paragraph" w:styleId="11">
    <w:name w:val="toc 1"/>
    <w:basedOn w:val="a"/>
    <w:next w:val="a"/>
    <w:uiPriority w:val="39"/>
    <w:rsid w:val="004A0053"/>
    <w:pPr>
      <w:tabs>
        <w:tab w:val="right" w:leader="dot" w:pos="9242"/>
      </w:tabs>
      <w:spacing w:beforeLines="25" w:afterLines="25"/>
      <w:jc w:val="left"/>
    </w:pPr>
    <w:rPr>
      <w:rFonts w:ascii="宋体"/>
      <w:szCs w:val="21"/>
    </w:rPr>
  </w:style>
  <w:style w:type="paragraph" w:customStyle="1" w:styleId="TF">
    <w:name w:val="TF"/>
    <w:basedOn w:val="TH"/>
    <w:rsid w:val="004A0053"/>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b">
    <w:name w:val="其他标准称谓"/>
    <w:next w:val="a"/>
    <w:rsid w:val="004A0053"/>
    <w:pPr>
      <w:spacing w:line="0" w:lineRule="atLeast"/>
      <w:jc w:val="distribute"/>
    </w:pPr>
    <w:rPr>
      <w:rFonts w:ascii="黑体" w:eastAsia="黑体" w:hAnsi="宋体"/>
      <w:spacing w:val="-40"/>
      <w:sz w:val="48"/>
      <w:szCs w:val="52"/>
    </w:rPr>
  </w:style>
  <w:style w:type="paragraph" w:customStyle="1" w:styleId="TAH">
    <w:name w:val="TAH"/>
    <w:basedOn w:val="a"/>
    <w:rsid w:val="004A0053"/>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ffc">
    <w:name w:val="示例后文字"/>
    <w:basedOn w:val="ac"/>
    <w:next w:val="ac"/>
    <w:rsid w:val="004A0053"/>
    <w:pPr>
      <w:ind w:firstLine="360"/>
    </w:pPr>
    <w:rPr>
      <w:sz w:val="18"/>
    </w:rPr>
  </w:style>
  <w:style w:type="paragraph" w:customStyle="1" w:styleId="affffd">
    <w:name w:val="图标脚注说明"/>
    <w:basedOn w:val="ac"/>
    <w:rsid w:val="004A0053"/>
    <w:pPr>
      <w:ind w:left="840" w:firstLineChars="0" w:hanging="420"/>
    </w:pPr>
    <w:rPr>
      <w:sz w:val="18"/>
      <w:szCs w:val="18"/>
    </w:rPr>
  </w:style>
  <w:style w:type="paragraph" w:styleId="81">
    <w:name w:val="toc 8"/>
    <w:basedOn w:val="a"/>
    <w:next w:val="a"/>
    <w:rsid w:val="004A0053"/>
    <w:pPr>
      <w:tabs>
        <w:tab w:val="right" w:leader="dot" w:pos="9241"/>
      </w:tabs>
      <w:ind w:firstLineChars="600" w:firstLine="607"/>
      <w:jc w:val="left"/>
    </w:pPr>
    <w:rPr>
      <w:rFonts w:ascii="宋体"/>
      <w:szCs w:val="21"/>
    </w:rPr>
  </w:style>
  <w:style w:type="paragraph" w:customStyle="1" w:styleId="FP">
    <w:name w:val="FP"/>
    <w:basedOn w:val="a"/>
    <w:rsid w:val="004A0053"/>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e">
    <w:name w:val="图表脚注说明"/>
    <w:basedOn w:val="a"/>
    <w:rsid w:val="004A0053"/>
    <w:pPr>
      <w:tabs>
        <w:tab w:val="num" w:pos="360"/>
      </w:tabs>
      <w:ind w:left="360" w:hanging="360"/>
    </w:pPr>
    <w:rPr>
      <w:rFonts w:ascii="宋体"/>
      <w:sz w:val="18"/>
      <w:szCs w:val="18"/>
    </w:rPr>
  </w:style>
  <w:style w:type="paragraph" w:customStyle="1" w:styleId="Proposal">
    <w:name w:val="Proposal"/>
    <w:basedOn w:val="a"/>
    <w:rsid w:val="004A0053"/>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a">
    <w:name w:val="封面标准英文名称"/>
    <w:basedOn w:val="affffa"/>
    <w:rsid w:val="004A0053"/>
    <w:pPr>
      <w:spacing w:before="370" w:line="400" w:lineRule="exact"/>
    </w:pPr>
    <w:rPr>
      <w:rFonts w:ascii="Times New Roman"/>
      <w:sz w:val="28"/>
      <w:szCs w:val="28"/>
    </w:rPr>
  </w:style>
  <w:style w:type="paragraph" w:styleId="33">
    <w:name w:val="toc 3"/>
    <w:basedOn w:val="a"/>
    <w:next w:val="a"/>
    <w:rsid w:val="004A0053"/>
    <w:pPr>
      <w:tabs>
        <w:tab w:val="right" w:leader="dot" w:pos="9241"/>
      </w:tabs>
      <w:ind w:firstLineChars="100" w:firstLine="100"/>
      <w:jc w:val="left"/>
    </w:pPr>
    <w:rPr>
      <w:rFonts w:ascii="宋体"/>
      <w:szCs w:val="21"/>
    </w:rPr>
  </w:style>
  <w:style w:type="paragraph" w:customStyle="1" w:styleId="afffff">
    <w:name w:val="参考文献"/>
    <w:basedOn w:val="a"/>
    <w:next w:val="ac"/>
    <w:rsid w:val="004A0053"/>
    <w:pPr>
      <w:keepNext/>
      <w:pageBreakBefore/>
      <w:widowControl/>
      <w:shd w:val="clear" w:color="FFFFFF" w:fill="FFFFFF"/>
      <w:spacing w:before="640" w:after="200"/>
      <w:jc w:val="center"/>
      <w:outlineLvl w:val="0"/>
    </w:pPr>
    <w:rPr>
      <w:rFonts w:ascii="黑体" w:eastAsia="黑体"/>
      <w:kern w:val="0"/>
      <w:szCs w:val="20"/>
    </w:rPr>
  </w:style>
  <w:style w:type="paragraph" w:customStyle="1" w:styleId="Doclist">
    <w:name w:val="Doc list"/>
    <w:basedOn w:val="Doc-title"/>
    <w:link w:val="DoclistChar"/>
    <w:qFormat/>
    <w:rsid w:val="004A0053"/>
    <w:pPr>
      <w:spacing w:before="60"/>
      <w:ind w:left="1259" w:hanging="1259"/>
    </w:pPr>
  </w:style>
  <w:style w:type="paragraph" w:customStyle="1" w:styleId="afffff0">
    <w:name w:val="正文图标题"/>
    <w:next w:val="ac"/>
    <w:rsid w:val="004A0053"/>
    <w:pPr>
      <w:tabs>
        <w:tab w:val="num" w:pos="1304"/>
      </w:tabs>
      <w:spacing w:beforeLines="50" w:afterLines="50"/>
      <w:ind w:left="1304" w:hanging="1304"/>
      <w:jc w:val="center"/>
    </w:pPr>
    <w:rPr>
      <w:rFonts w:ascii="黑体" w:eastAsia="黑体"/>
      <w:sz w:val="21"/>
    </w:rPr>
  </w:style>
  <w:style w:type="paragraph" w:customStyle="1" w:styleId="CharChar1CharChar">
    <w:name w:val="Char Char1 Char Char"/>
    <w:semiHidden/>
    <w:rsid w:val="004A005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0">
    <w:name w:val="b3"/>
    <w:basedOn w:val="a"/>
    <w:rsid w:val="004A0053"/>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5">
    <w:name w:val="首示例"/>
    <w:next w:val="ac"/>
    <w:link w:val="CharChar1"/>
    <w:rsid w:val="004A0053"/>
    <w:pPr>
      <w:tabs>
        <w:tab w:val="left" w:pos="360"/>
      </w:tabs>
    </w:pPr>
    <w:rPr>
      <w:rFonts w:ascii="宋体" w:hAnsi="宋体"/>
      <w:kern w:val="2"/>
      <w:sz w:val="18"/>
      <w:szCs w:val="18"/>
    </w:rPr>
  </w:style>
  <w:style w:type="paragraph" w:customStyle="1" w:styleId="afffff1">
    <w:name w:val="其他实施日期"/>
    <w:basedOn w:val="afff2"/>
    <w:rsid w:val="004A0053"/>
  </w:style>
  <w:style w:type="paragraph" w:customStyle="1" w:styleId="ac">
    <w:name w:val="段"/>
    <w:link w:val="CharChar"/>
    <w:rsid w:val="004A0053"/>
    <w:pPr>
      <w:tabs>
        <w:tab w:val="center" w:pos="4201"/>
        <w:tab w:val="right" w:leader="dot" w:pos="9298"/>
      </w:tabs>
      <w:autoSpaceDE w:val="0"/>
      <w:autoSpaceDN w:val="0"/>
      <w:ind w:firstLineChars="200" w:firstLine="420"/>
      <w:jc w:val="both"/>
    </w:pPr>
    <w:rPr>
      <w:rFonts w:ascii="宋体"/>
      <w:sz w:val="21"/>
    </w:rPr>
  </w:style>
  <w:style w:type="paragraph" w:customStyle="1" w:styleId="afffff2">
    <w:name w:val="附录标识"/>
    <w:basedOn w:val="a"/>
    <w:next w:val="ac"/>
    <w:rsid w:val="004A0053"/>
    <w:pPr>
      <w:keepNext/>
      <w:widowControl/>
      <w:shd w:val="clear" w:color="FFFFFF" w:fill="FFFFFF"/>
      <w:tabs>
        <w:tab w:val="left" w:pos="360"/>
        <w:tab w:val="num" w:pos="432"/>
        <w:tab w:val="left" w:pos="6405"/>
      </w:tabs>
      <w:spacing w:before="640" w:after="280"/>
      <w:ind w:left="432" w:hanging="432"/>
      <w:jc w:val="center"/>
      <w:outlineLvl w:val="0"/>
    </w:pPr>
    <w:rPr>
      <w:rFonts w:ascii="黑体" w:eastAsia="黑体"/>
      <w:kern w:val="0"/>
      <w:szCs w:val="20"/>
    </w:rPr>
  </w:style>
  <w:style w:type="paragraph" w:customStyle="1" w:styleId="afb">
    <w:name w:val="示例内容"/>
    <w:rsid w:val="004A0053"/>
    <w:pPr>
      <w:ind w:firstLineChars="200" w:firstLine="200"/>
    </w:pPr>
    <w:rPr>
      <w:rFonts w:ascii="宋体"/>
      <w:sz w:val="18"/>
      <w:szCs w:val="18"/>
    </w:rPr>
  </w:style>
  <w:style w:type="paragraph" w:customStyle="1" w:styleId="afffff3">
    <w:name w:val="四级无"/>
    <w:basedOn w:val="aff3"/>
    <w:rsid w:val="004A0053"/>
    <w:rPr>
      <w:rFonts w:ascii="宋体" w:eastAsia="宋体"/>
    </w:rPr>
  </w:style>
  <w:style w:type="paragraph" w:customStyle="1" w:styleId="afffff4">
    <w:name w:val="示例×："/>
    <w:basedOn w:val="aff5"/>
    <w:rsid w:val="004A0053"/>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rsid w:val="004A0053"/>
  </w:style>
  <w:style w:type="paragraph" w:customStyle="1" w:styleId="aff0">
    <w:name w:val="二级条标题"/>
    <w:basedOn w:val="aff7"/>
    <w:next w:val="ac"/>
    <w:rsid w:val="004A0053"/>
    <w:pPr>
      <w:numPr>
        <w:ilvl w:val="2"/>
      </w:numPr>
      <w:spacing w:beforeLines="0" w:afterLines="0"/>
      <w:outlineLvl w:val="3"/>
    </w:pPr>
  </w:style>
  <w:style w:type="paragraph" w:customStyle="1" w:styleId="B5">
    <w:name w:val="B5"/>
    <w:basedOn w:val="52"/>
    <w:rsid w:val="004A0053"/>
  </w:style>
  <w:style w:type="paragraph" w:customStyle="1" w:styleId="affff1">
    <w:name w:val="标准标志"/>
    <w:next w:val="a"/>
    <w:rsid w:val="004A0053"/>
    <w:pPr>
      <w:shd w:val="solid" w:color="FFFFFF" w:fill="FFFFFF"/>
      <w:spacing w:line="0" w:lineRule="atLeast"/>
      <w:jc w:val="right"/>
    </w:pPr>
    <w:rPr>
      <w:b/>
      <w:w w:val="170"/>
      <w:sz w:val="96"/>
      <w:szCs w:val="96"/>
    </w:rPr>
  </w:style>
  <w:style w:type="paragraph" w:customStyle="1" w:styleId="afff3">
    <w:name w:val="发布日期"/>
    <w:rsid w:val="004A0053"/>
    <w:rPr>
      <w:rFonts w:eastAsia="黑体"/>
      <w:sz w:val="28"/>
    </w:rPr>
  </w:style>
  <w:style w:type="paragraph" w:customStyle="1" w:styleId="afffff5">
    <w:name w:val="其他发布日期"/>
    <w:basedOn w:val="afff3"/>
    <w:rsid w:val="004A0053"/>
  </w:style>
  <w:style w:type="paragraph" w:customStyle="1" w:styleId="afffb">
    <w:name w:val="封面一致性程度标识"/>
    <w:basedOn w:val="afffa"/>
    <w:rsid w:val="004A0053"/>
    <w:pPr>
      <w:spacing w:before="440"/>
    </w:pPr>
    <w:rPr>
      <w:rFonts w:ascii="宋体" w:eastAsia="宋体"/>
    </w:rPr>
  </w:style>
  <w:style w:type="paragraph" w:customStyle="1" w:styleId="B4">
    <w:name w:val="B4"/>
    <w:basedOn w:val="41"/>
    <w:link w:val="B4Char"/>
    <w:rsid w:val="004A0053"/>
  </w:style>
  <w:style w:type="paragraph" w:customStyle="1" w:styleId="NO">
    <w:name w:val="NO"/>
    <w:basedOn w:val="a"/>
    <w:rsid w:val="004A0053"/>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4A0053"/>
    <w:rPr>
      <w:color w:val="0070C0"/>
    </w:rPr>
  </w:style>
  <w:style w:type="paragraph" w:customStyle="1" w:styleId="afffff6">
    <w:name w:val="注×：（正文）"/>
    <w:rsid w:val="004A0053"/>
    <w:pPr>
      <w:ind w:firstLine="363"/>
      <w:jc w:val="both"/>
    </w:pPr>
    <w:rPr>
      <w:rFonts w:ascii="宋体"/>
      <w:sz w:val="18"/>
      <w:szCs w:val="18"/>
    </w:rPr>
  </w:style>
  <w:style w:type="paragraph" w:customStyle="1" w:styleId="afffff7">
    <w:name w:val="附录表标号"/>
    <w:basedOn w:val="a"/>
    <w:next w:val="ac"/>
    <w:rsid w:val="004A0053"/>
    <w:pPr>
      <w:spacing w:line="14" w:lineRule="exact"/>
      <w:ind w:left="811" w:hanging="448"/>
      <w:jc w:val="center"/>
      <w:outlineLvl w:val="0"/>
    </w:pPr>
    <w:rPr>
      <w:color w:val="FFFFFF"/>
    </w:rPr>
  </w:style>
  <w:style w:type="paragraph" w:customStyle="1" w:styleId="afffff8">
    <w:name w:val="附录图标题"/>
    <w:basedOn w:val="a"/>
    <w:next w:val="ac"/>
    <w:rsid w:val="004A0053"/>
    <w:pPr>
      <w:tabs>
        <w:tab w:val="left" w:pos="363"/>
      </w:tabs>
      <w:spacing w:beforeLines="50" w:afterLines="50"/>
      <w:jc w:val="center"/>
    </w:pPr>
    <w:rPr>
      <w:rFonts w:ascii="黑体" w:eastAsia="黑体"/>
      <w:szCs w:val="21"/>
    </w:rPr>
  </w:style>
  <w:style w:type="paragraph" w:customStyle="1" w:styleId="afffff9">
    <w:name w:val="附录标题"/>
    <w:basedOn w:val="ac"/>
    <w:next w:val="ac"/>
    <w:rsid w:val="004A0053"/>
    <w:pPr>
      <w:ind w:firstLineChars="0" w:firstLine="0"/>
      <w:jc w:val="center"/>
    </w:pPr>
    <w:rPr>
      <w:rFonts w:ascii="黑体" w:eastAsia="黑体"/>
    </w:rPr>
  </w:style>
  <w:style w:type="paragraph" w:customStyle="1" w:styleId="afffffa">
    <w:name w:val="数字编号列项（二级）"/>
    <w:rsid w:val="004A0053"/>
    <w:pPr>
      <w:tabs>
        <w:tab w:val="left" w:pos="1260"/>
      </w:tabs>
      <w:ind w:left="1190" w:hanging="567"/>
      <w:jc w:val="both"/>
    </w:pPr>
    <w:rPr>
      <w:rFonts w:ascii="宋体"/>
      <w:sz w:val="21"/>
    </w:rPr>
  </w:style>
  <w:style w:type="paragraph" w:customStyle="1" w:styleId="TAC">
    <w:name w:val="TAC"/>
    <w:basedOn w:val="TAL"/>
    <w:rsid w:val="004A0053"/>
    <w:pPr>
      <w:jc w:val="center"/>
    </w:pPr>
    <w:rPr>
      <w:szCs w:val="20"/>
      <w:lang w:eastAsia="en-US"/>
    </w:rPr>
  </w:style>
  <w:style w:type="paragraph" w:customStyle="1" w:styleId="afffffb">
    <w:name w:val="标准书眉_偶数页"/>
    <w:basedOn w:val="afd"/>
    <w:next w:val="a"/>
    <w:rsid w:val="004A0053"/>
    <w:pPr>
      <w:jc w:val="left"/>
    </w:pPr>
  </w:style>
  <w:style w:type="paragraph" w:customStyle="1" w:styleId="afffffc">
    <w:name w:val="附录三级无"/>
    <w:basedOn w:val="afff4"/>
    <w:rsid w:val="004A0053"/>
    <w:pPr>
      <w:tabs>
        <w:tab w:val="clear" w:pos="360"/>
      </w:tabs>
      <w:spacing w:beforeLines="0" w:afterLines="0"/>
    </w:pPr>
    <w:rPr>
      <w:rFonts w:ascii="宋体" w:eastAsia="宋体"/>
      <w:szCs w:val="21"/>
    </w:rPr>
  </w:style>
  <w:style w:type="paragraph" w:customStyle="1" w:styleId="Doc-text2">
    <w:name w:val="Doc-text2"/>
    <w:basedOn w:val="a"/>
    <w:link w:val="Doc-text2CharChar"/>
    <w:qFormat/>
    <w:rsid w:val="004A0053"/>
    <w:pPr>
      <w:widowControl/>
      <w:tabs>
        <w:tab w:val="left" w:pos="1622"/>
      </w:tabs>
      <w:ind w:left="1622" w:hanging="363"/>
      <w:jc w:val="left"/>
    </w:pPr>
    <w:rPr>
      <w:rFonts w:ascii="Arial" w:eastAsia="MS Mincho" w:hAnsi="Arial"/>
      <w:kern w:val="0"/>
      <w:sz w:val="20"/>
      <w:lang w:val="en-GB" w:eastAsia="en-GB"/>
    </w:rPr>
  </w:style>
  <w:style w:type="paragraph" w:customStyle="1" w:styleId="TAR">
    <w:name w:val="TAR"/>
    <w:basedOn w:val="TAL"/>
    <w:rsid w:val="004A0053"/>
    <w:pPr>
      <w:jc w:val="right"/>
    </w:pPr>
    <w:rPr>
      <w:szCs w:val="20"/>
      <w:lang w:eastAsia="en-US"/>
    </w:rPr>
  </w:style>
  <w:style w:type="paragraph" w:customStyle="1" w:styleId="ZV">
    <w:name w:val="ZV"/>
    <w:basedOn w:val="ZU"/>
    <w:rsid w:val="004A0053"/>
    <w:pPr>
      <w:framePr w:wrap="notBeside" w:y="16161"/>
    </w:pPr>
  </w:style>
  <w:style w:type="paragraph" w:customStyle="1" w:styleId="afffffd">
    <w:name w:val="字母编号列项（一级）"/>
    <w:rsid w:val="004A0053"/>
    <w:pPr>
      <w:tabs>
        <w:tab w:val="left" w:pos="840"/>
      </w:tabs>
      <w:ind w:left="623" w:hanging="425"/>
      <w:jc w:val="both"/>
    </w:pPr>
    <w:rPr>
      <w:rFonts w:ascii="宋体"/>
      <w:sz w:val="21"/>
    </w:rPr>
  </w:style>
  <w:style w:type="paragraph" w:customStyle="1" w:styleId="afffffe">
    <w:name w:val="附录字母编号列项（一级）"/>
    <w:rsid w:val="004A0053"/>
    <w:pPr>
      <w:tabs>
        <w:tab w:val="left" w:pos="839"/>
      </w:tabs>
      <w:ind w:firstLine="363"/>
    </w:pPr>
    <w:rPr>
      <w:rFonts w:ascii="宋体"/>
      <w:sz w:val="21"/>
    </w:rPr>
  </w:style>
  <w:style w:type="paragraph" w:customStyle="1" w:styleId="NW">
    <w:name w:val="NW"/>
    <w:basedOn w:val="NO"/>
    <w:rsid w:val="004A0053"/>
    <w:pPr>
      <w:spacing w:after="0"/>
    </w:pPr>
    <w:rPr>
      <w:rFonts w:eastAsia="MS Mincho"/>
      <w:lang w:eastAsia="en-US"/>
    </w:rPr>
  </w:style>
  <w:style w:type="paragraph" w:customStyle="1" w:styleId="affffff">
    <w:name w:val="目次、索引正文"/>
    <w:rsid w:val="004A0053"/>
    <w:pPr>
      <w:spacing w:line="320" w:lineRule="exact"/>
      <w:jc w:val="both"/>
    </w:pPr>
    <w:rPr>
      <w:rFonts w:ascii="宋体"/>
      <w:sz w:val="21"/>
    </w:rPr>
  </w:style>
  <w:style w:type="paragraph" w:customStyle="1" w:styleId="affffff0">
    <w:name w:val="标准称谓"/>
    <w:next w:val="a"/>
    <w:rsid w:val="004A0053"/>
    <w:pPr>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ff1">
    <w:name w:val="二级无"/>
    <w:basedOn w:val="aff0"/>
    <w:rsid w:val="004A0053"/>
    <w:rPr>
      <w:rFonts w:ascii="宋体" w:eastAsia="宋体"/>
    </w:rPr>
  </w:style>
  <w:style w:type="paragraph" w:customStyle="1" w:styleId="affffff2">
    <w:name w:val="列项说明"/>
    <w:basedOn w:val="a"/>
    <w:rsid w:val="004A0053"/>
    <w:pPr>
      <w:adjustRightInd w:val="0"/>
      <w:spacing w:line="320" w:lineRule="exact"/>
      <w:ind w:leftChars="200" w:left="400" w:hangingChars="200" w:hanging="200"/>
      <w:jc w:val="left"/>
      <w:textAlignment w:val="baseline"/>
    </w:pPr>
    <w:rPr>
      <w:rFonts w:ascii="宋体"/>
      <w:kern w:val="0"/>
      <w:szCs w:val="20"/>
    </w:rPr>
  </w:style>
  <w:style w:type="paragraph" w:customStyle="1" w:styleId="affffff3">
    <w:name w:val="注：（正文）"/>
    <w:basedOn w:val="aff9"/>
    <w:next w:val="ac"/>
    <w:rsid w:val="004A0053"/>
    <w:pPr>
      <w:tabs>
        <w:tab w:val="num" w:pos="840"/>
      </w:tabs>
      <w:ind w:left="839" w:hanging="419"/>
    </w:pPr>
  </w:style>
  <w:style w:type="paragraph" w:customStyle="1" w:styleId="MiniHeading">
    <w:name w:val="MiniHeading"/>
    <w:basedOn w:val="Comments"/>
    <w:qFormat/>
    <w:rsid w:val="004A0053"/>
    <w:pPr>
      <w:spacing w:before="180"/>
    </w:pPr>
    <w:rPr>
      <w:u w:val="single"/>
      <w:lang w:val="en-US" w:eastAsia="zh-CN"/>
    </w:rPr>
  </w:style>
  <w:style w:type="paragraph" w:customStyle="1" w:styleId="EditorsNote">
    <w:name w:val="Editor's Note"/>
    <w:basedOn w:val="NO"/>
    <w:rsid w:val="004A0053"/>
    <w:rPr>
      <w:rFonts w:eastAsia="MS Mincho"/>
      <w:color w:val="FF0000"/>
      <w:lang w:eastAsia="en-US"/>
    </w:rPr>
  </w:style>
  <w:style w:type="paragraph" w:customStyle="1" w:styleId="affffff4">
    <w:name w:val="终结线"/>
    <w:basedOn w:val="a"/>
    <w:rsid w:val="004A0053"/>
  </w:style>
  <w:style w:type="paragraph" w:customStyle="1" w:styleId="affffff5">
    <w:name w:val="五级无"/>
    <w:basedOn w:val="afff7"/>
    <w:rsid w:val="004A0053"/>
    <w:rPr>
      <w:rFonts w:ascii="宋体" w:eastAsia="宋体"/>
    </w:rPr>
  </w:style>
  <w:style w:type="paragraph" w:customStyle="1" w:styleId="affffff6">
    <w:name w:val="正文公式编号制表符"/>
    <w:basedOn w:val="ac"/>
    <w:next w:val="ac"/>
    <w:rsid w:val="004A0053"/>
    <w:pPr>
      <w:ind w:firstLineChars="0" w:firstLine="0"/>
    </w:pPr>
  </w:style>
  <w:style w:type="paragraph" w:customStyle="1" w:styleId="affffff7">
    <w:name w:val="列项——（一级）"/>
    <w:rsid w:val="004A0053"/>
    <w:pPr>
      <w:widowControl w:val="0"/>
      <w:tabs>
        <w:tab w:val="num" w:pos="839"/>
      </w:tabs>
      <w:ind w:left="839" w:hanging="419"/>
      <w:jc w:val="both"/>
    </w:pPr>
    <w:rPr>
      <w:rFonts w:ascii="宋体"/>
      <w:sz w:val="21"/>
    </w:rPr>
  </w:style>
  <w:style w:type="paragraph" w:customStyle="1" w:styleId="29">
    <w:name w:val="封面标准文稿编辑信息2"/>
    <w:basedOn w:val="affffff8"/>
    <w:rsid w:val="004A0053"/>
  </w:style>
  <w:style w:type="paragraph" w:customStyle="1" w:styleId="PL">
    <w:name w:val="PL"/>
    <w:rsid w:val="004A00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affffff8">
    <w:name w:val="封面标准文稿编辑信息"/>
    <w:basedOn w:val="afff6"/>
    <w:rsid w:val="004A0053"/>
    <w:pPr>
      <w:spacing w:before="180" w:line="180" w:lineRule="exact"/>
    </w:pPr>
    <w:rPr>
      <w:sz w:val="21"/>
    </w:rPr>
  </w:style>
  <w:style w:type="paragraph" w:customStyle="1" w:styleId="NF">
    <w:name w:val="NF"/>
    <w:basedOn w:val="NO"/>
    <w:rsid w:val="004A0053"/>
    <w:pPr>
      <w:keepNext/>
      <w:spacing w:after="0"/>
    </w:pPr>
    <w:rPr>
      <w:rFonts w:ascii="Arial" w:eastAsia="MS Mincho" w:hAnsi="Arial"/>
      <w:sz w:val="18"/>
      <w:lang w:eastAsia="en-US"/>
    </w:rPr>
  </w:style>
  <w:style w:type="paragraph" w:customStyle="1" w:styleId="af3">
    <w:name w:val="附录公式"/>
    <w:basedOn w:val="ac"/>
    <w:next w:val="ac"/>
    <w:link w:val="CharChar0"/>
    <w:rsid w:val="004A0053"/>
  </w:style>
  <w:style w:type="paragraph" w:customStyle="1" w:styleId="Style1">
    <w:name w:val="Style1"/>
    <w:basedOn w:val="4"/>
    <w:rsid w:val="004A0053"/>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affb">
    <w:name w:val="附录四级条标题"/>
    <w:basedOn w:val="afff4"/>
    <w:next w:val="ac"/>
    <w:rsid w:val="004A0053"/>
    <w:pPr>
      <w:numPr>
        <w:ilvl w:val="5"/>
      </w:numPr>
      <w:tabs>
        <w:tab w:val="num" w:pos="1008"/>
      </w:tabs>
      <w:ind w:left="1008" w:hanging="1008"/>
      <w:outlineLvl w:val="5"/>
    </w:pPr>
  </w:style>
  <w:style w:type="paragraph" w:customStyle="1" w:styleId="ZA">
    <w:name w:val="ZA"/>
    <w:rsid w:val="004A00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9">
    <w:name w:val="列项●（二级）"/>
    <w:rsid w:val="004A0053"/>
    <w:pPr>
      <w:tabs>
        <w:tab w:val="left" w:pos="760"/>
        <w:tab w:val="left" w:pos="840"/>
      </w:tabs>
      <w:ind w:left="839" w:hanging="419"/>
      <w:jc w:val="both"/>
    </w:pPr>
    <w:rPr>
      <w:rFonts w:ascii="宋体"/>
      <w:sz w:val="21"/>
    </w:rPr>
  </w:style>
  <w:style w:type="paragraph" w:customStyle="1" w:styleId="2a">
    <w:name w:val="封面标准名称2"/>
    <w:basedOn w:val="affffa"/>
    <w:rsid w:val="004A0053"/>
    <w:pPr>
      <w:spacing w:beforeLines="630"/>
    </w:pPr>
  </w:style>
  <w:style w:type="paragraph" w:customStyle="1" w:styleId="affffffa">
    <w:name w:val="前言、引言标题"/>
    <w:next w:val="ac"/>
    <w:rsid w:val="004A0053"/>
    <w:pPr>
      <w:keepNext/>
      <w:pageBreakBefore/>
      <w:shd w:val="clear" w:color="FFFFFF" w:fill="FFFFFF"/>
      <w:spacing w:before="640" w:after="560"/>
      <w:jc w:val="center"/>
      <w:outlineLvl w:val="0"/>
    </w:pPr>
    <w:rPr>
      <w:rFonts w:ascii="黑体" w:eastAsia="黑体"/>
      <w:sz w:val="32"/>
    </w:rPr>
  </w:style>
  <w:style w:type="paragraph" w:customStyle="1" w:styleId="EQ">
    <w:name w:val="EQ"/>
    <w:basedOn w:val="a"/>
    <w:next w:val="a"/>
    <w:rsid w:val="004A0053"/>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rsid w:val="004A0053"/>
    <w:pPr>
      <w:widowControl/>
      <w:spacing w:before="40"/>
      <w:jc w:val="left"/>
    </w:pPr>
    <w:rPr>
      <w:rFonts w:ascii="Arial" w:eastAsia="Calibri" w:hAnsi="Arial" w:cs="Arial"/>
      <w:i/>
      <w:iCs/>
      <w:kern w:val="0"/>
      <w:sz w:val="18"/>
      <w:szCs w:val="18"/>
      <w:lang w:eastAsia="en-US"/>
    </w:rPr>
  </w:style>
  <w:style w:type="paragraph" w:styleId="affffffb">
    <w:name w:val="Revision"/>
    <w:uiPriority w:val="99"/>
    <w:semiHidden/>
    <w:rsid w:val="004A0053"/>
    <w:rPr>
      <w:rFonts w:ascii="Arial" w:eastAsia="MS Mincho" w:hAnsi="Arial"/>
      <w:szCs w:val="24"/>
      <w:lang w:val="en-GB" w:eastAsia="en-GB"/>
    </w:rPr>
  </w:style>
  <w:style w:type="paragraph" w:customStyle="1" w:styleId="ZTD">
    <w:name w:val="ZTD"/>
    <w:basedOn w:val="ZB"/>
    <w:rsid w:val="004A0053"/>
    <w:pPr>
      <w:framePr w:hRule="auto" w:wrap="notBeside" w:y="852"/>
    </w:pPr>
    <w:rPr>
      <w:i w:val="0"/>
      <w:sz w:val="40"/>
    </w:rPr>
  </w:style>
  <w:style w:type="paragraph" w:customStyle="1" w:styleId="affffffc">
    <w:name w:val="附录表标题"/>
    <w:basedOn w:val="a"/>
    <w:next w:val="ac"/>
    <w:rsid w:val="004A0053"/>
    <w:pPr>
      <w:tabs>
        <w:tab w:val="left" w:pos="180"/>
      </w:tabs>
      <w:spacing w:beforeLines="50" w:afterLines="50"/>
      <w:jc w:val="center"/>
    </w:pPr>
    <w:rPr>
      <w:rFonts w:ascii="黑体" w:eastAsia="黑体"/>
      <w:szCs w:val="21"/>
    </w:rPr>
  </w:style>
  <w:style w:type="paragraph" w:customStyle="1" w:styleId="affffffd">
    <w:name w:val="附录图标号"/>
    <w:basedOn w:val="a"/>
    <w:rsid w:val="004A0053"/>
    <w:pPr>
      <w:keepNext/>
      <w:pageBreakBefore/>
      <w:widowControl/>
      <w:tabs>
        <w:tab w:val="num" w:pos="0"/>
      </w:tabs>
      <w:spacing w:line="14" w:lineRule="exact"/>
      <w:ind w:firstLine="363"/>
      <w:jc w:val="center"/>
      <w:outlineLvl w:val="0"/>
    </w:pPr>
    <w:rPr>
      <w:color w:val="FFFFFF"/>
    </w:rPr>
  </w:style>
  <w:style w:type="paragraph" w:customStyle="1" w:styleId="affffffe">
    <w:name w:val="标准书脚_奇数页"/>
    <w:rsid w:val="004A0053"/>
    <w:pPr>
      <w:spacing w:before="120"/>
      <w:ind w:right="198"/>
      <w:jc w:val="right"/>
    </w:pPr>
    <w:rPr>
      <w:rFonts w:ascii="宋体"/>
      <w:sz w:val="18"/>
      <w:szCs w:val="18"/>
    </w:rPr>
  </w:style>
  <w:style w:type="paragraph" w:customStyle="1" w:styleId="afffffff">
    <w:name w:val="附录二级无"/>
    <w:basedOn w:val="afff5"/>
    <w:rsid w:val="004A0053"/>
    <w:pPr>
      <w:tabs>
        <w:tab w:val="clear" w:pos="360"/>
      </w:tabs>
      <w:spacing w:beforeLines="0" w:afterLines="0"/>
    </w:pPr>
    <w:rPr>
      <w:rFonts w:ascii="宋体" w:eastAsia="宋体"/>
      <w:szCs w:val="21"/>
    </w:rPr>
  </w:style>
  <w:style w:type="paragraph" w:customStyle="1" w:styleId="afffffff0">
    <w:name w:val="附录一级无"/>
    <w:basedOn w:val="aff1"/>
    <w:rsid w:val="004A0053"/>
    <w:pPr>
      <w:tabs>
        <w:tab w:val="clear" w:pos="360"/>
      </w:tabs>
      <w:spacing w:beforeLines="0" w:afterLines="0"/>
    </w:pPr>
    <w:rPr>
      <w:rFonts w:ascii="宋体" w:eastAsia="宋体"/>
      <w:szCs w:val="21"/>
    </w:rPr>
  </w:style>
  <w:style w:type="paragraph" w:customStyle="1" w:styleId="afffffff1">
    <w:name w:val="列项说明数字编号"/>
    <w:rsid w:val="004A0053"/>
    <w:pPr>
      <w:ind w:leftChars="400" w:left="600" w:hangingChars="200" w:hanging="200"/>
    </w:pPr>
    <w:rPr>
      <w:rFonts w:ascii="宋体"/>
      <w:sz w:val="21"/>
    </w:rPr>
  </w:style>
  <w:style w:type="paragraph" w:customStyle="1" w:styleId="afffffff2">
    <w:name w:val="目次、标准名称标题"/>
    <w:basedOn w:val="a"/>
    <w:next w:val="ac"/>
    <w:rsid w:val="004A0053"/>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SubHeading">
    <w:name w:val="SubHeading"/>
    <w:basedOn w:val="a"/>
    <w:next w:val="Doc-title"/>
    <w:link w:val="SubHeadingCharChar"/>
    <w:rsid w:val="004A0053"/>
    <w:pPr>
      <w:widowControl/>
      <w:spacing w:before="240" w:after="60"/>
      <w:jc w:val="left"/>
      <w:outlineLvl w:val="8"/>
    </w:pPr>
    <w:rPr>
      <w:rFonts w:ascii="Arial" w:eastAsia="MS Mincho" w:hAnsi="Arial"/>
      <w:b/>
      <w:kern w:val="0"/>
      <w:sz w:val="20"/>
      <w:lang w:val="en-GB" w:eastAsia="en-GB"/>
    </w:rPr>
  </w:style>
  <w:style w:type="paragraph" w:customStyle="1" w:styleId="TAN">
    <w:name w:val="TAN"/>
    <w:basedOn w:val="TAL"/>
    <w:rsid w:val="004A0053"/>
    <w:pPr>
      <w:ind w:left="851" w:hanging="851"/>
    </w:pPr>
    <w:rPr>
      <w:szCs w:val="20"/>
      <w:lang w:eastAsia="en-US"/>
    </w:rPr>
  </w:style>
  <w:style w:type="paragraph" w:customStyle="1" w:styleId="afffffff3">
    <w:name w:val="封面正文"/>
    <w:rsid w:val="004A0053"/>
    <w:pPr>
      <w:jc w:val="both"/>
    </w:pPr>
  </w:style>
  <w:style w:type="paragraph" w:customStyle="1" w:styleId="2Char0">
    <w:name w:val="2 Char"/>
    <w:semiHidden/>
    <w:rsid w:val="004A0053"/>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ZT">
    <w:name w:val="ZT"/>
    <w:rsid w:val="004A0053"/>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4">
    <w:name w:val="标准书脚_偶数页"/>
    <w:rsid w:val="004A0053"/>
    <w:pPr>
      <w:spacing w:before="120"/>
      <w:ind w:left="221"/>
    </w:pPr>
    <w:rPr>
      <w:rFonts w:ascii="宋体"/>
      <w:sz w:val="18"/>
      <w:szCs w:val="18"/>
    </w:rPr>
  </w:style>
  <w:style w:type="paragraph" w:customStyle="1" w:styleId="EW">
    <w:name w:val="EW"/>
    <w:basedOn w:val="EX"/>
    <w:rsid w:val="004A0053"/>
    <w:pPr>
      <w:spacing w:after="0"/>
    </w:pPr>
  </w:style>
  <w:style w:type="paragraph" w:customStyle="1" w:styleId="12">
    <w:name w:val="封面标准号1"/>
    <w:rsid w:val="004A0053"/>
    <w:pPr>
      <w:widowControl w:val="0"/>
      <w:kinsoku w:val="0"/>
      <w:overflowPunct w:val="0"/>
      <w:autoSpaceDE w:val="0"/>
      <w:autoSpaceDN w:val="0"/>
      <w:spacing w:before="308"/>
      <w:jc w:val="right"/>
      <w:textAlignment w:val="center"/>
    </w:pPr>
    <w:rPr>
      <w:sz w:val="28"/>
    </w:rPr>
  </w:style>
  <w:style w:type="table" w:styleId="afffffff5">
    <w:name w:val="Table Grid"/>
    <w:basedOn w:val="a1"/>
    <w:rsid w:val="004A005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rsid w:val="001D2FB0"/>
    <w:rPr>
      <w:rFonts w:ascii="Arial" w:eastAsia="Times New Roman" w:hAnsi="Arial"/>
      <w:lang w:val="en-GB" w:eastAsia="en-US"/>
    </w:rPr>
  </w:style>
  <w:style w:type="paragraph" w:customStyle="1" w:styleId="Observation">
    <w:name w:val="Observation"/>
    <w:basedOn w:val="Proposal"/>
    <w:qFormat/>
    <w:rsid w:val="00BF37B7"/>
    <w:pPr>
      <w:numPr>
        <w:numId w:val="2"/>
      </w:numPr>
      <w:ind w:left="1701" w:hanging="1701"/>
    </w:pPr>
    <w:rPr>
      <w:rFonts w:eastAsiaTheme="minorEastAsia"/>
    </w:rPr>
  </w:style>
  <w:style w:type="character" w:customStyle="1" w:styleId="Char2">
    <w:name w:val="列出段落 Char"/>
    <w:link w:val="a7"/>
    <w:uiPriority w:val="34"/>
    <w:locked/>
    <w:rsid w:val="002155FA"/>
    <w:rPr>
      <w:kern w:val="2"/>
      <w:sz w:val="21"/>
      <w:szCs w:val="24"/>
    </w:rPr>
  </w:style>
  <w:style w:type="character" w:customStyle="1" w:styleId="B3Char">
    <w:name w:val="B3 Char"/>
    <w:basedOn w:val="a0"/>
    <w:rsid w:val="008855E2"/>
    <w:rPr>
      <w:lang w:val="en-GB"/>
    </w:rPr>
  </w:style>
  <w:style w:type="character" w:customStyle="1" w:styleId="B4Char">
    <w:name w:val="B4 Char"/>
    <w:link w:val="B4"/>
    <w:rsid w:val="008855E2"/>
    <w:rPr>
      <w:rFonts w:eastAsia="MS Mincho"/>
      <w:lang w:val="en-GB" w:eastAsia="en-US"/>
    </w:rPr>
  </w:style>
</w:styles>
</file>

<file path=word/webSettings.xml><?xml version="1.0" encoding="utf-8"?>
<w:webSettings xmlns:r="http://schemas.openxmlformats.org/officeDocument/2006/relationships" xmlns:w="http://schemas.openxmlformats.org/wordprocessingml/2006/main">
  <w:divs>
    <w:div w:id="211825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3AE09-890E-4BCF-B53B-1D9AA0132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1698</TotalTime>
  <Pages>5</Pages>
  <Words>1621</Words>
  <Characters>9240</Characters>
  <Application>Microsoft Office Word</Application>
  <DocSecurity>0</DocSecurity>
  <Lines>77</Lines>
  <Paragraphs>21</Paragraphs>
  <ScaleCrop>false</ScaleCrop>
  <Company/>
  <LinksUpToDate>false</LinksUpToDate>
  <CharactersWithSpaces>10840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10033860</cp:lastModifiedBy>
  <cp:revision>151</cp:revision>
  <cp:lastPrinted>2113-01-01T00:00:00Z</cp:lastPrinted>
  <dcterms:created xsi:type="dcterms:W3CDTF">2017-05-24T07:27:00Z</dcterms:created>
  <dcterms:modified xsi:type="dcterms:W3CDTF">2017-06-16T10:05:00Z</dcterms:modified>
</cp:coreProperties>
</file>